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diagrams/drawing1.xml" ContentType="application/vnd.ms-office.drawingml.diagramDrawing+xml"/>
  <Override PartName="/word/comments.xml" ContentType="application/vnd.openxmlformats-officedocument.wordprocessingml.comments+xml"/>
  <Override PartName="/word/diagrams/quickStyle1.xml" ContentType="application/vnd.openxmlformats-officedocument.drawingml.diagramStyle+xml"/>
  <Override PartName="/word/diagrams/colors1.xml" ContentType="application/vnd.openxmlformats-officedocument.drawingml.diagramColors+xml"/>
  <Override PartName="/word/theme/theme1.xml" ContentType="application/vnd.openxmlformats-officedocument.theme+xml"/>
  <Override PartName="/word/diagrams/layout1.xml" ContentType="application/vnd.openxmlformats-officedocument.drawingml.diagramLayout+xml"/>
  <Override PartName="/word/settings.xml" ContentType="application/vnd.openxmlformats-officedocument.wordprocessingml.settings+xml"/>
  <Override PartName="/word/stylesWithEffects.xml" ContentType="application/vnd.ms-word.stylesWithEffect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F6356" w14:textId="77777777" w:rsidR="00C70405" w:rsidRDefault="00996871" w:rsidP="00C70405">
      <w:pPr>
        <w:jc w:val="center"/>
        <w:rPr>
          <w:b/>
          <w:sz w:val="56"/>
          <w:szCs w:val="56"/>
        </w:rPr>
      </w:pPr>
      <w:bookmarkStart w:id="0" w:name="_GoBack"/>
      <w:bookmarkEnd w:id="0"/>
      <w:r w:rsidRPr="00996871">
        <w:rPr>
          <w:b/>
          <w:noProof/>
          <w:sz w:val="56"/>
          <w:szCs w:val="56"/>
          <w:lang w:eastAsia="en-GB"/>
        </w:rPr>
        <w:drawing>
          <wp:inline distT="0" distB="0" distL="0" distR="0" wp14:anchorId="78D10CD5" wp14:editId="06E62E09">
            <wp:extent cx="3249730" cy="3714750"/>
            <wp:effectExtent l="0" t="0" r="8255" b="0"/>
            <wp:docPr id="5" name="Picture 5" descr="C:\Users\rosy holloway\AppData\Local\Microsoft\Windows\Temporary Internet Files\Content.IE5\2N3IVC9Z\gi01a2014011611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sy holloway\AppData\Local\Microsoft\Windows\Temporary Internet Files\Content.IE5\2N3IVC9Z\gi01a201401161100[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9730" cy="3714750"/>
                    </a:xfrm>
                    <a:prstGeom prst="rect">
                      <a:avLst/>
                    </a:prstGeom>
                    <a:noFill/>
                    <a:ln>
                      <a:noFill/>
                    </a:ln>
                  </pic:spPr>
                </pic:pic>
              </a:graphicData>
            </a:graphic>
          </wp:inline>
        </w:drawing>
      </w:r>
    </w:p>
    <w:p w14:paraId="60E2C23E" w14:textId="77777777" w:rsidR="00996871" w:rsidRDefault="00996871" w:rsidP="00996871">
      <w:pPr>
        <w:jc w:val="center"/>
        <w:rPr>
          <w:b/>
          <w:sz w:val="96"/>
          <w:szCs w:val="96"/>
        </w:rPr>
      </w:pPr>
      <w:r w:rsidRPr="00996871">
        <w:rPr>
          <w:b/>
          <w:sz w:val="96"/>
          <w:szCs w:val="96"/>
        </w:rPr>
        <w:t>Consultancy Buying Toolkit</w:t>
      </w:r>
    </w:p>
    <w:p w14:paraId="7642A2DB" w14:textId="77777777" w:rsidR="00996871" w:rsidRPr="00C70405" w:rsidRDefault="00996871" w:rsidP="00996871">
      <w:pPr>
        <w:jc w:val="center"/>
        <w:rPr>
          <w:b/>
          <w:sz w:val="56"/>
          <w:szCs w:val="56"/>
        </w:rPr>
      </w:pPr>
      <w:r w:rsidRPr="00C70405">
        <w:rPr>
          <w:b/>
          <w:sz w:val="56"/>
          <w:szCs w:val="56"/>
        </w:rPr>
        <w:t>Charity Sector Procurement Group (CSPG)</w:t>
      </w:r>
    </w:p>
    <w:p w14:paraId="756E9FB2" w14:textId="77777777" w:rsidR="00996871" w:rsidRPr="00C70405" w:rsidRDefault="00996871" w:rsidP="00996871">
      <w:pPr>
        <w:jc w:val="center"/>
        <w:rPr>
          <w:b/>
          <w:sz w:val="56"/>
          <w:szCs w:val="56"/>
        </w:rPr>
      </w:pPr>
      <w:r w:rsidRPr="00C70405">
        <w:rPr>
          <w:b/>
          <w:sz w:val="56"/>
          <w:szCs w:val="56"/>
        </w:rPr>
        <w:t>Consultancy Working Group</w:t>
      </w:r>
    </w:p>
    <w:p w14:paraId="2FF15E7C" w14:textId="77777777" w:rsidR="001926BF" w:rsidRDefault="001926BF">
      <w:pPr>
        <w:rPr>
          <w:sz w:val="96"/>
          <w:szCs w:val="96"/>
        </w:rPr>
      </w:pPr>
      <w:r>
        <w:rPr>
          <w:sz w:val="96"/>
          <w:szCs w:val="96"/>
        </w:rPr>
        <w:br w:type="page"/>
      </w:r>
    </w:p>
    <w:sdt>
      <w:sdtPr>
        <w:rPr>
          <w:rFonts w:asciiTheme="minorHAnsi" w:eastAsiaTheme="minorHAnsi" w:hAnsiTheme="minorHAnsi" w:cstheme="minorBidi"/>
          <w:color w:val="auto"/>
          <w:sz w:val="22"/>
          <w:szCs w:val="22"/>
          <w:lang w:val="en-GB"/>
        </w:rPr>
        <w:id w:val="543025522"/>
        <w:docPartObj>
          <w:docPartGallery w:val="Table of Contents"/>
          <w:docPartUnique/>
        </w:docPartObj>
      </w:sdtPr>
      <w:sdtEndPr>
        <w:rPr>
          <w:b/>
          <w:bCs/>
          <w:noProof/>
        </w:rPr>
      </w:sdtEndPr>
      <w:sdtContent>
        <w:p w14:paraId="59C28766" w14:textId="77777777" w:rsidR="001926BF" w:rsidRDefault="001926BF">
          <w:pPr>
            <w:pStyle w:val="TOCHeading"/>
          </w:pPr>
          <w:r>
            <w:t>Contents</w:t>
          </w:r>
        </w:p>
        <w:p w14:paraId="16D1316B" w14:textId="77777777" w:rsidR="009D3102" w:rsidRDefault="006D631F">
          <w:pPr>
            <w:pStyle w:val="TOC1"/>
            <w:tabs>
              <w:tab w:val="right" w:leader="dot" w:pos="9016"/>
            </w:tabs>
            <w:rPr>
              <w:rFonts w:eastAsiaTheme="minorEastAsia"/>
              <w:noProof/>
              <w:sz w:val="22"/>
              <w:lang w:val="en-US"/>
            </w:rPr>
          </w:pPr>
          <w:r>
            <w:fldChar w:fldCharType="begin"/>
          </w:r>
          <w:r>
            <w:instrText xml:space="preserve"> TOC \o "1-2" \f \h \z \u </w:instrText>
          </w:r>
          <w:r>
            <w:fldChar w:fldCharType="separate"/>
          </w:r>
          <w:hyperlink w:anchor="_Toc484958964" w:history="1">
            <w:r w:rsidR="009D3102" w:rsidRPr="00886023">
              <w:rPr>
                <w:rStyle w:val="Hyperlink"/>
                <w:rFonts w:ascii="Arial" w:hAnsi="Arial" w:cs="Arial"/>
                <w:noProof/>
              </w:rPr>
              <w:t>Introduction</w:t>
            </w:r>
            <w:r w:rsidR="009D3102">
              <w:rPr>
                <w:noProof/>
                <w:webHidden/>
              </w:rPr>
              <w:tab/>
            </w:r>
            <w:r w:rsidR="009D3102">
              <w:rPr>
                <w:noProof/>
                <w:webHidden/>
              </w:rPr>
              <w:fldChar w:fldCharType="begin"/>
            </w:r>
            <w:r w:rsidR="009D3102">
              <w:rPr>
                <w:noProof/>
                <w:webHidden/>
              </w:rPr>
              <w:instrText xml:space="preserve"> PAGEREF _Toc484958964 \h </w:instrText>
            </w:r>
            <w:r w:rsidR="009D3102">
              <w:rPr>
                <w:noProof/>
                <w:webHidden/>
              </w:rPr>
            </w:r>
            <w:r w:rsidR="009D3102">
              <w:rPr>
                <w:noProof/>
                <w:webHidden/>
              </w:rPr>
              <w:fldChar w:fldCharType="separate"/>
            </w:r>
            <w:r w:rsidR="00846073">
              <w:rPr>
                <w:noProof/>
                <w:webHidden/>
              </w:rPr>
              <w:t>3</w:t>
            </w:r>
            <w:r w:rsidR="009D3102">
              <w:rPr>
                <w:noProof/>
                <w:webHidden/>
              </w:rPr>
              <w:fldChar w:fldCharType="end"/>
            </w:r>
          </w:hyperlink>
        </w:p>
        <w:p w14:paraId="726195C8" w14:textId="77777777" w:rsidR="009D3102" w:rsidRDefault="009109BA">
          <w:pPr>
            <w:pStyle w:val="TOC1"/>
            <w:tabs>
              <w:tab w:val="right" w:leader="dot" w:pos="9016"/>
            </w:tabs>
            <w:rPr>
              <w:rFonts w:eastAsiaTheme="minorEastAsia"/>
              <w:noProof/>
              <w:sz w:val="22"/>
              <w:lang w:val="en-US"/>
            </w:rPr>
          </w:pPr>
          <w:hyperlink w:anchor="_Toc484958965" w:history="1">
            <w:r w:rsidR="009D3102" w:rsidRPr="00886023">
              <w:rPr>
                <w:rStyle w:val="Hyperlink"/>
                <w:rFonts w:ascii="Arial" w:hAnsi="Arial" w:cs="Arial"/>
                <w:noProof/>
              </w:rPr>
              <w:t>Consultancy and Interims in the Charity Sector</w:t>
            </w:r>
            <w:r w:rsidR="009D3102">
              <w:rPr>
                <w:noProof/>
                <w:webHidden/>
              </w:rPr>
              <w:tab/>
            </w:r>
            <w:r w:rsidR="009D3102">
              <w:rPr>
                <w:noProof/>
                <w:webHidden/>
              </w:rPr>
              <w:fldChar w:fldCharType="begin"/>
            </w:r>
            <w:r w:rsidR="009D3102">
              <w:rPr>
                <w:noProof/>
                <w:webHidden/>
              </w:rPr>
              <w:instrText xml:space="preserve"> PAGEREF _Toc484958965 \h </w:instrText>
            </w:r>
            <w:r w:rsidR="009D3102">
              <w:rPr>
                <w:noProof/>
                <w:webHidden/>
              </w:rPr>
            </w:r>
            <w:r w:rsidR="009D3102">
              <w:rPr>
                <w:noProof/>
                <w:webHidden/>
              </w:rPr>
              <w:fldChar w:fldCharType="separate"/>
            </w:r>
            <w:r w:rsidR="00846073">
              <w:rPr>
                <w:noProof/>
                <w:webHidden/>
              </w:rPr>
              <w:t>3</w:t>
            </w:r>
            <w:r w:rsidR="009D3102">
              <w:rPr>
                <w:noProof/>
                <w:webHidden/>
              </w:rPr>
              <w:fldChar w:fldCharType="end"/>
            </w:r>
          </w:hyperlink>
        </w:p>
        <w:p w14:paraId="24BC178A" w14:textId="77777777" w:rsidR="009D3102" w:rsidRDefault="009109BA">
          <w:pPr>
            <w:pStyle w:val="TOC1"/>
            <w:tabs>
              <w:tab w:val="right" w:leader="dot" w:pos="9016"/>
            </w:tabs>
            <w:rPr>
              <w:rFonts w:eastAsiaTheme="minorEastAsia"/>
              <w:noProof/>
              <w:sz w:val="22"/>
              <w:lang w:val="en-US"/>
            </w:rPr>
          </w:pPr>
          <w:hyperlink w:anchor="_Toc484958966" w:history="1">
            <w:r w:rsidR="009D3102" w:rsidRPr="00886023">
              <w:rPr>
                <w:rStyle w:val="Hyperlink"/>
                <w:rFonts w:ascii="Arial" w:hAnsi="Arial" w:cs="Arial"/>
                <w:noProof/>
              </w:rPr>
              <w:t>The Toolkit</w:t>
            </w:r>
            <w:r w:rsidR="009D3102">
              <w:rPr>
                <w:noProof/>
                <w:webHidden/>
              </w:rPr>
              <w:tab/>
            </w:r>
            <w:r w:rsidR="009D3102">
              <w:rPr>
                <w:noProof/>
                <w:webHidden/>
              </w:rPr>
              <w:fldChar w:fldCharType="begin"/>
            </w:r>
            <w:r w:rsidR="009D3102">
              <w:rPr>
                <w:noProof/>
                <w:webHidden/>
              </w:rPr>
              <w:instrText xml:space="preserve"> PAGEREF _Toc484958966 \h </w:instrText>
            </w:r>
            <w:r w:rsidR="009D3102">
              <w:rPr>
                <w:noProof/>
                <w:webHidden/>
              </w:rPr>
            </w:r>
            <w:r w:rsidR="009D3102">
              <w:rPr>
                <w:noProof/>
                <w:webHidden/>
              </w:rPr>
              <w:fldChar w:fldCharType="separate"/>
            </w:r>
            <w:r w:rsidR="00846073">
              <w:rPr>
                <w:noProof/>
                <w:webHidden/>
              </w:rPr>
              <w:t>3</w:t>
            </w:r>
            <w:r w:rsidR="009D3102">
              <w:rPr>
                <w:noProof/>
                <w:webHidden/>
              </w:rPr>
              <w:fldChar w:fldCharType="end"/>
            </w:r>
          </w:hyperlink>
        </w:p>
        <w:p w14:paraId="5EDFC29A" w14:textId="77777777" w:rsidR="009D3102" w:rsidRDefault="009109BA">
          <w:pPr>
            <w:pStyle w:val="TOC2"/>
            <w:rPr>
              <w:rFonts w:asciiTheme="minorHAnsi" w:eastAsiaTheme="minorEastAsia" w:hAnsiTheme="minorHAnsi" w:cstheme="minorBidi"/>
              <w:b w:val="0"/>
              <w:noProof/>
              <w:sz w:val="22"/>
              <w:szCs w:val="22"/>
              <w:lang w:val="en-US"/>
            </w:rPr>
          </w:pPr>
          <w:hyperlink w:anchor="_Toc484958967" w:history="1">
            <w:r w:rsidR="009D3102" w:rsidRPr="00886023">
              <w:rPr>
                <w:rStyle w:val="Hyperlink"/>
                <w:rFonts w:cs="Arial"/>
                <w:noProof/>
              </w:rPr>
              <w:t>Section 1 - Organisational Policy and Process</w:t>
            </w:r>
            <w:r w:rsidR="009D3102">
              <w:rPr>
                <w:noProof/>
                <w:webHidden/>
              </w:rPr>
              <w:tab/>
            </w:r>
            <w:r w:rsidR="009D3102">
              <w:rPr>
                <w:noProof/>
                <w:webHidden/>
              </w:rPr>
              <w:fldChar w:fldCharType="begin"/>
            </w:r>
            <w:r w:rsidR="009D3102">
              <w:rPr>
                <w:noProof/>
                <w:webHidden/>
              </w:rPr>
              <w:instrText xml:space="preserve"> PAGEREF _Toc484958967 \h </w:instrText>
            </w:r>
            <w:r w:rsidR="009D3102">
              <w:rPr>
                <w:noProof/>
                <w:webHidden/>
              </w:rPr>
            </w:r>
            <w:r w:rsidR="009D3102">
              <w:rPr>
                <w:noProof/>
                <w:webHidden/>
              </w:rPr>
              <w:fldChar w:fldCharType="separate"/>
            </w:r>
            <w:r w:rsidR="00846073">
              <w:rPr>
                <w:noProof/>
                <w:webHidden/>
              </w:rPr>
              <w:t>4</w:t>
            </w:r>
            <w:r w:rsidR="009D3102">
              <w:rPr>
                <w:noProof/>
                <w:webHidden/>
              </w:rPr>
              <w:fldChar w:fldCharType="end"/>
            </w:r>
          </w:hyperlink>
        </w:p>
        <w:p w14:paraId="493973FF" w14:textId="77777777" w:rsidR="009D3102" w:rsidRDefault="009109BA">
          <w:pPr>
            <w:pStyle w:val="TOC2"/>
            <w:rPr>
              <w:rFonts w:asciiTheme="minorHAnsi" w:eastAsiaTheme="minorEastAsia" w:hAnsiTheme="minorHAnsi" w:cstheme="minorBidi"/>
              <w:b w:val="0"/>
              <w:noProof/>
              <w:sz w:val="22"/>
              <w:szCs w:val="22"/>
              <w:lang w:val="en-US"/>
            </w:rPr>
          </w:pPr>
          <w:hyperlink w:anchor="_Toc484958968" w:history="1">
            <w:r w:rsidR="009D3102" w:rsidRPr="00886023">
              <w:rPr>
                <w:rStyle w:val="Hyperlink"/>
                <w:rFonts w:cs="Arial"/>
                <w:noProof/>
              </w:rPr>
              <w:t>Section 2 - Consultants Buying Process</w:t>
            </w:r>
            <w:r w:rsidR="009D3102">
              <w:rPr>
                <w:noProof/>
                <w:webHidden/>
              </w:rPr>
              <w:tab/>
            </w:r>
            <w:r w:rsidR="009D3102">
              <w:rPr>
                <w:noProof/>
                <w:webHidden/>
              </w:rPr>
              <w:fldChar w:fldCharType="begin"/>
            </w:r>
            <w:r w:rsidR="009D3102">
              <w:rPr>
                <w:noProof/>
                <w:webHidden/>
              </w:rPr>
              <w:instrText xml:space="preserve"> PAGEREF _Toc484958968 \h </w:instrText>
            </w:r>
            <w:r w:rsidR="009D3102">
              <w:rPr>
                <w:noProof/>
                <w:webHidden/>
              </w:rPr>
            </w:r>
            <w:r w:rsidR="009D3102">
              <w:rPr>
                <w:noProof/>
                <w:webHidden/>
              </w:rPr>
              <w:fldChar w:fldCharType="separate"/>
            </w:r>
            <w:r w:rsidR="00846073">
              <w:rPr>
                <w:noProof/>
                <w:webHidden/>
              </w:rPr>
              <w:t>8</w:t>
            </w:r>
            <w:r w:rsidR="009D3102">
              <w:rPr>
                <w:noProof/>
                <w:webHidden/>
              </w:rPr>
              <w:fldChar w:fldCharType="end"/>
            </w:r>
          </w:hyperlink>
        </w:p>
        <w:p w14:paraId="3C23E69D" w14:textId="77777777" w:rsidR="009D3102" w:rsidRDefault="009109BA">
          <w:pPr>
            <w:pStyle w:val="TOC2"/>
            <w:rPr>
              <w:rFonts w:asciiTheme="minorHAnsi" w:eastAsiaTheme="minorEastAsia" w:hAnsiTheme="minorHAnsi" w:cstheme="minorBidi"/>
              <w:b w:val="0"/>
              <w:noProof/>
              <w:sz w:val="22"/>
              <w:szCs w:val="22"/>
              <w:lang w:val="en-US"/>
            </w:rPr>
          </w:pPr>
          <w:hyperlink w:anchor="_Toc484958969" w:history="1">
            <w:r w:rsidR="009D3102" w:rsidRPr="00886023">
              <w:rPr>
                <w:rStyle w:val="Hyperlink"/>
                <w:rFonts w:cs="Arial"/>
                <w:noProof/>
              </w:rPr>
              <w:t>Appendices</w:t>
            </w:r>
            <w:r w:rsidR="009D3102">
              <w:rPr>
                <w:noProof/>
                <w:webHidden/>
              </w:rPr>
              <w:tab/>
            </w:r>
            <w:r w:rsidR="009D3102">
              <w:rPr>
                <w:noProof/>
                <w:webHidden/>
              </w:rPr>
              <w:fldChar w:fldCharType="begin"/>
            </w:r>
            <w:r w:rsidR="009D3102">
              <w:rPr>
                <w:noProof/>
                <w:webHidden/>
              </w:rPr>
              <w:instrText xml:space="preserve"> PAGEREF _Toc484958969 \h </w:instrText>
            </w:r>
            <w:r w:rsidR="009D3102">
              <w:rPr>
                <w:noProof/>
                <w:webHidden/>
              </w:rPr>
            </w:r>
            <w:r w:rsidR="009D3102">
              <w:rPr>
                <w:noProof/>
                <w:webHidden/>
              </w:rPr>
              <w:fldChar w:fldCharType="separate"/>
            </w:r>
            <w:r w:rsidR="00846073">
              <w:rPr>
                <w:noProof/>
                <w:webHidden/>
              </w:rPr>
              <w:t>12</w:t>
            </w:r>
            <w:r w:rsidR="009D3102">
              <w:rPr>
                <w:noProof/>
                <w:webHidden/>
              </w:rPr>
              <w:fldChar w:fldCharType="end"/>
            </w:r>
          </w:hyperlink>
        </w:p>
        <w:p w14:paraId="4852DADE" w14:textId="77777777" w:rsidR="009D3102" w:rsidRDefault="009109BA">
          <w:pPr>
            <w:pStyle w:val="TOC1"/>
            <w:tabs>
              <w:tab w:val="right" w:leader="dot" w:pos="9016"/>
            </w:tabs>
            <w:rPr>
              <w:rFonts w:eastAsiaTheme="minorEastAsia"/>
              <w:noProof/>
              <w:sz w:val="22"/>
              <w:lang w:val="en-US"/>
            </w:rPr>
          </w:pPr>
          <w:hyperlink w:anchor="_Toc484958970" w:history="1">
            <w:r w:rsidR="009D3102" w:rsidRPr="00886023">
              <w:rPr>
                <w:rStyle w:val="Hyperlink"/>
                <w:rFonts w:ascii="Arial" w:hAnsi="Arial" w:cs="Arial"/>
                <w:noProof/>
              </w:rPr>
              <w:t>Sample Templates and Further Reading</w:t>
            </w:r>
            <w:r w:rsidR="009D3102">
              <w:rPr>
                <w:noProof/>
                <w:webHidden/>
              </w:rPr>
              <w:tab/>
            </w:r>
            <w:r w:rsidR="009D3102">
              <w:rPr>
                <w:noProof/>
                <w:webHidden/>
              </w:rPr>
              <w:fldChar w:fldCharType="begin"/>
            </w:r>
            <w:r w:rsidR="009D3102">
              <w:rPr>
                <w:noProof/>
                <w:webHidden/>
              </w:rPr>
              <w:instrText xml:space="preserve"> PAGEREF _Toc484958970 \h </w:instrText>
            </w:r>
            <w:r w:rsidR="009D3102">
              <w:rPr>
                <w:noProof/>
                <w:webHidden/>
              </w:rPr>
            </w:r>
            <w:r w:rsidR="009D3102">
              <w:rPr>
                <w:noProof/>
                <w:webHidden/>
              </w:rPr>
              <w:fldChar w:fldCharType="separate"/>
            </w:r>
            <w:r w:rsidR="00846073">
              <w:rPr>
                <w:noProof/>
                <w:webHidden/>
              </w:rPr>
              <w:t>12</w:t>
            </w:r>
            <w:r w:rsidR="009D3102">
              <w:rPr>
                <w:noProof/>
                <w:webHidden/>
              </w:rPr>
              <w:fldChar w:fldCharType="end"/>
            </w:r>
          </w:hyperlink>
        </w:p>
        <w:p w14:paraId="2DA35B94" w14:textId="77777777" w:rsidR="009D3102" w:rsidRDefault="009109BA">
          <w:pPr>
            <w:pStyle w:val="TOC1"/>
            <w:tabs>
              <w:tab w:val="right" w:leader="dot" w:pos="9016"/>
            </w:tabs>
            <w:rPr>
              <w:rFonts w:eastAsiaTheme="minorEastAsia"/>
              <w:noProof/>
              <w:sz w:val="22"/>
              <w:lang w:val="en-US"/>
            </w:rPr>
          </w:pPr>
          <w:hyperlink w:anchor="_Toc484958971" w:history="1">
            <w:r w:rsidR="009D3102" w:rsidRPr="00886023">
              <w:rPr>
                <w:rStyle w:val="Hyperlink"/>
                <w:rFonts w:ascii="Arial" w:hAnsi="Arial" w:cs="Arial"/>
                <w:noProof/>
              </w:rPr>
              <w:t>TEMPLATE  1 - Employing Consultants and Interims</w:t>
            </w:r>
            <w:r w:rsidR="009D3102">
              <w:rPr>
                <w:noProof/>
                <w:webHidden/>
              </w:rPr>
              <w:tab/>
            </w:r>
            <w:r w:rsidR="009D3102">
              <w:rPr>
                <w:noProof/>
                <w:webHidden/>
              </w:rPr>
              <w:fldChar w:fldCharType="begin"/>
            </w:r>
            <w:r w:rsidR="009D3102">
              <w:rPr>
                <w:noProof/>
                <w:webHidden/>
              </w:rPr>
              <w:instrText xml:space="preserve"> PAGEREF _Toc484958971 \h </w:instrText>
            </w:r>
            <w:r w:rsidR="009D3102">
              <w:rPr>
                <w:noProof/>
                <w:webHidden/>
              </w:rPr>
            </w:r>
            <w:r w:rsidR="009D3102">
              <w:rPr>
                <w:noProof/>
                <w:webHidden/>
              </w:rPr>
              <w:fldChar w:fldCharType="separate"/>
            </w:r>
            <w:r w:rsidR="00846073">
              <w:rPr>
                <w:noProof/>
                <w:webHidden/>
              </w:rPr>
              <w:t>13</w:t>
            </w:r>
            <w:r w:rsidR="009D3102">
              <w:rPr>
                <w:noProof/>
                <w:webHidden/>
              </w:rPr>
              <w:fldChar w:fldCharType="end"/>
            </w:r>
          </w:hyperlink>
        </w:p>
        <w:p w14:paraId="6EFD09F0" w14:textId="77777777" w:rsidR="009D3102" w:rsidRDefault="009109BA">
          <w:pPr>
            <w:pStyle w:val="TOC1"/>
            <w:tabs>
              <w:tab w:val="right" w:leader="dot" w:pos="9016"/>
            </w:tabs>
            <w:rPr>
              <w:rFonts w:eastAsiaTheme="minorEastAsia"/>
              <w:noProof/>
              <w:sz w:val="22"/>
              <w:lang w:val="en-US"/>
            </w:rPr>
          </w:pPr>
          <w:hyperlink w:anchor="_Toc484958972" w:history="1">
            <w:r w:rsidR="009D3102" w:rsidRPr="00886023">
              <w:rPr>
                <w:rStyle w:val="Hyperlink"/>
                <w:rFonts w:ascii="Arial" w:hAnsi="Arial" w:cs="Arial"/>
                <w:noProof/>
              </w:rPr>
              <w:t>TEMPLATE  2 - Sample Terms and Conditions</w:t>
            </w:r>
            <w:r w:rsidR="009D3102">
              <w:rPr>
                <w:noProof/>
                <w:webHidden/>
              </w:rPr>
              <w:tab/>
            </w:r>
            <w:r w:rsidR="009D3102">
              <w:rPr>
                <w:noProof/>
                <w:webHidden/>
              </w:rPr>
              <w:fldChar w:fldCharType="begin"/>
            </w:r>
            <w:r w:rsidR="009D3102">
              <w:rPr>
                <w:noProof/>
                <w:webHidden/>
              </w:rPr>
              <w:instrText xml:space="preserve"> PAGEREF _Toc484958972 \h </w:instrText>
            </w:r>
            <w:r w:rsidR="009D3102">
              <w:rPr>
                <w:noProof/>
                <w:webHidden/>
              </w:rPr>
            </w:r>
            <w:r w:rsidR="009D3102">
              <w:rPr>
                <w:noProof/>
                <w:webHidden/>
              </w:rPr>
              <w:fldChar w:fldCharType="separate"/>
            </w:r>
            <w:r w:rsidR="00846073">
              <w:rPr>
                <w:noProof/>
                <w:webHidden/>
              </w:rPr>
              <w:t>23</w:t>
            </w:r>
            <w:r w:rsidR="009D3102">
              <w:rPr>
                <w:noProof/>
                <w:webHidden/>
              </w:rPr>
              <w:fldChar w:fldCharType="end"/>
            </w:r>
          </w:hyperlink>
        </w:p>
        <w:p w14:paraId="7C733FD5" w14:textId="77777777" w:rsidR="009D3102" w:rsidRDefault="009109BA">
          <w:pPr>
            <w:pStyle w:val="TOC1"/>
            <w:tabs>
              <w:tab w:val="right" w:leader="dot" w:pos="9016"/>
            </w:tabs>
            <w:rPr>
              <w:rFonts w:eastAsiaTheme="minorEastAsia"/>
              <w:noProof/>
              <w:sz w:val="22"/>
              <w:lang w:val="en-US"/>
            </w:rPr>
          </w:pPr>
          <w:hyperlink w:anchor="_Toc484958973" w:history="1">
            <w:r w:rsidR="009D3102" w:rsidRPr="00886023">
              <w:rPr>
                <w:rStyle w:val="Hyperlink"/>
                <w:rFonts w:ascii="Arial" w:hAnsi="Arial" w:cs="Arial"/>
                <w:noProof/>
              </w:rPr>
              <w:t>TEMPLATE 3 -  Business Case</w:t>
            </w:r>
            <w:r w:rsidR="009D3102">
              <w:rPr>
                <w:noProof/>
                <w:webHidden/>
              </w:rPr>
              <w:tab/>
            </w:r>
            <w:r w:rsidR="009D3102">
              <w:rPr>
                <w:noProof/>
                <w:webHidden/>
              </w:rPr>
              <w:fldChar w:fldCharType="begin"/>
            </w:r>
            <w:r w:rsidR="009D3102">
              <w:rPr>
                <w:noProof/>
                <w:webHidden/>
              </w:rPr>
              <w:instrText xml:space="preserve"> PAGEREF _Toc484958973 \h </w:instrText>
            </w:r>
            <w:r w:rsidR="009D3102">
              <w:rPr>
                <w:noProof/>
                <w:webHidden/>
              </w:rPr>
            </w:r>
            <w:r w:rsidR="009D3102">
              <w:rPr>
                <w:noProof/>
                <w:webHidden/>
              </w:rPr>
              <w:fldChar w:fldCharType="separate"/>
            </w:r>
            <w:r w:rsidR="00846073">
              <w:rPr>
                <w:noProof/>
                <w:webHidden/>
              </w:rPr>
              <w:t>24</w:t>
            </w:r>
            <w:r w:rsidR="009D3102">
              <w:rPr>
                <w:noProof/>
                <w:webHidden/>
              </w:rPr>
              <w:fldChar w:fldCharType="end"/>
            </w:r>
          </w:hyperlink>
        </w:p>
        <w:p w14:paraId="6C64D420" w14:textId="77777777" w:rsidR="009D3102" w:rsidRDefault="009109BA">
          <w:pPr>
            <w:pStyle w:val="TOC1"/>
            <w:tabs>
              <w:tab w:val="right" w:leader="dot" w:pos="9016"/>
            </w:tabs>
            <w:rPr>
              <w:rFonts w:eastAsiaTheme="minorEastAsia"/>
              <w:noProof/>
              <w:sz w:val="22"/>
              <w:lang w:val="en-US"/>
            </w:rPr>
          </w:pPr>
          <w:hyperlink w:anchor="_Toc484958974" w:history="1">
            <w:r w:rsidR="009D3102" w:rsidRPr="00886023">
              <w:rPr>
                <w:rStyle w:val="Hyperlink"/>
                <w:rFonts w:ascii="Arial" w:hAnsi="Arial" w:cs="Arial"/>
                <w:noProof/>
              </w:rPr>
              <w:t>TEMPLATE 4 – Sample of Terms of Reference</w:t>
            </w:r>
            <w:r w:rsidR="009D3102">
              <w:rPr>
                <w:noProof/>
                <w:webHidden/>
              </w:rPr>
              <w:tab/>
            </w:r>
            <w:r w:rsidR="009D3102">
              <w:rPr>
                <w:noProof/>
                <w:webHidden/>
              </w:rPr>
              <w:fldChar w:fldCharType="begin"/>
            </w:r>
            <w:r w:rsidR="009D3102">
              <w:rPr>
                <w:noProof/>
                <w:webHidden/>
              </w:rPr>
              <w:instrText xml:space="preserve"> PAGEREF _Toc484958974 \h </w:instrText>
            </w:r>
            <w:r w:rsidR="009D3102">
              <w:rPr>
                <w:noProof/>
                <w:webHidden/>
              </w:rPr>
            </w:r>
            <w:r w:rsidR="009D3102">
              <w:rPr>
                <w:noProof/>
                <w:webHidden/>
              </w:rPr>
              <w:fldChar w:fldCharType="separate"/>
            </w:r>
            <w:r w:rsidR="00846073">
              <w:rPr>
                <w:noProof/>
                <w:webHidden/>
              </w:rPr>
              <w:t>32</w:t>
            </w:r>
            <w:r w:rsidR="009D3102">
              <w:rPr>
                <w:noProof/>
                <w:webHidden/>
              </w:rPr>
              <w:fldChar w:fldCharType="end"/>
            </w:r>
          </w:hyperlink>
        </w:p>
        <w:p w14:paraId="732AB24E" w14:textId="77777777" w:rsidR="009D3102" w:rsidRDefault="009109BA">
          <w:pPr>
            <w:pStyle w:val="TOC1"/>
            <w:tabs>
              <w:tab w:val="right" w:leader="dot" w:pos="9016"/>
            </w:tabs>
            <w:rPr>
              <w:rFonts w:eastAsiaTheme="minorEastAsia"/>
              <w:noProof/>
              <w:sz w:val="22"/>
              <w:lang w:val="en-US"/>
            </w:rPr>
          </w:pPr>
          <w:hyperlink w:anchor="_Toc484958975" w:history="1">
            <w:r w:rsidR="009D3102" w:rsidRPr="00886023">
              <w:rPr>
                <w:rStyle w:val="Hyperlink"/>
                <w:rFonts w:ascii="Arial" w:hAnsi="Arial" w:cs="Arial"/>
                <w:noProof/>
              </w:rPr>
              <w:t>TEMPLATE 5 - Sample Assignment Brief for PSL/FRAMEWORK</w:t>
            </w:r>
            <w:r w:rsidR="009D3102">
              <w:rPr>
                <w:noProof/>
                <w:webHidden/>
              </w:rPr>
              <w:tab/>
            </w:r>
            <w:r w:rsidR="009D3102">
              <w:rPr>
                <w:noProof/>
                <w:webHidden/>
              </w:rPr>
              <w:fldChar w:fldCharType="begin"/>
            </w:r>
            <w:r w:rsidR="009D3102">
              <w:rPr>
                <w:noProof/>
                <w:webHidden/>
              </w:rPr>
              <w:instrText xml:space="preserve"> PAGEREF _Toc484958975 \h </w:instrText>
            </w:r>
            <w:r w:rsidR="009D3102">
              <w:rPr>
                <w:noProof/>
                <w:webHidden/>
              </w:rPr>
            </w:r>
            <w:r w:rsidR="009D3102">
              <w:rPr>
                <w:noProof/>
                <w:webHidden/>
              </w:rPr>
              <w:fldChar w:fldCharType="separate"/>
            </w:r>
            <w:r w:rsidR="00846073">
              <w:rPr>
                <w:noProof/>
                <w:webHidden/>
              </w:rPr>
              <w:t>34</w:t>
            </w:r>
            <w:r w:rsidR="009D3102">
              <w:rPr>
                <w:noProof/>
                <w:webHidden/>
              </w:rPr>
              <w:fldChar w:fldCharType="end"/>
            </w:r>
          </w:hyperlink>
        </w:p>
        <w:p w14:paraId="48073CB7" w14:textId="77777777" w:rsidR="009D3102" w:rsidRDefault="009109BA">
          <w:pPr>
            <w:pStyle w:val="TOC1"/>
            <w:tabs>
              <w:tab w:val="right" w:leader="dot" w:pos="9016"/>
            </w:tabs>
            <w:rPr>
              <w:rFonts w:eastAsiaTheme="minorEastAsia"/>
              <w:noProof/>
              <w:sz w:val="22"/>
              <w:lang w:val="en-US"/>
            </w:rPr>
          </w:pPr>
          <w:hyperlink w:anchor="_Toc484958976" w:history="1">
            <w:r w:rsidR="009D3102" w:rsidRPr="00886023">
              <w:rPr>
                <w:rStyle w:val="Hyperlink"/>
                <w:rFonts w:ascii="Arial" w:hAnsi="Arial" w:cs="Arial"/>
                <w:noProof/>
              </w:rPr>
              <w:t>TEMPLATE 6 - Sample Performance Process for PSL/FRAMEWORK</w:t>
            </w:r>
            <w:r w:rsidR="009D3102">
              <w:rPr>
                <w:noProof/>
                <w:webHidden/>
              </w:rPr>
              <w:tab/>
            </w:r>
            <w:r w:rsidR="009D3102">
              <w:rPr>
                <w:noProof/>
                <w:webHidden/>
              </w:rPr>
              <w:fldChar w:fldCharType="begin"/>
            </w:r>
            <w:r w:rsidR="009D3102">
              <w:rPr>
                <w:noProof/>
                <w:webHidden/>
              </w:rPr>
              <w:instrText xml:space="preserve"> PAGEREF _Toc484958976 \h </w:instrText>
            </w:r>
            <w:r w:rsidR="009D3102">
              <w:rPr>
                <w:noProof/>
                <w:webHidden/>
              </w:rPr>
            </w:r>
            <w:r w:rsidR="009D3102">
              <w:rPr>
                <w:noProof/>
                <w:webHidden/>
              </w:rPr>
              <w:fldChar w:fldCharType="separate"/>
            </w:r>
            <w:r w:rsidR="00846073">
              <w:rPr>
                <w:noProof/>
                <w:webHidden/>
              </w:rPr>
              <w:t>37</w:t>
            </w:r>
            <w:r w:rsidR="009D3102">
              <w:rPr>
                <w:noProof/>
                <w:webHidden/>
              </w:rPr>
              <w:fldChar w:fldCharType="end"/>
            </w:r>
          </w:hyperlink>
        </w:p>
        <w:p w14:paraId="58B1255A" w14:textId="77777777" w:rsidR="001926BF" w:rsidRDefault="006D631F">
          <w:r>
            <w:rPr>
              <w:sz w:val="24"/>
            </w:rPr>
            <w:fldChar w:fldCharType="end"/>
          </w:r>
        </w:p>
      </w:sdtContent>
    </w:sdt>
    <w:p w14:paraId="1EF2C49D" w14:textId="77777777" w:rsidR="00996871" w:rsidRPr="00996871" w:rsidRDefault="00996871" w:rsidP="00996871">
      <w:pPr>
        <w:jc w:val="center"/>
        <w:rPr>
          <w:sz w:val="96"/>
          <w:szCs w:val="96"/>
        </w:rPr>
      </w:pPr>
    </w:p>
    <w:p w14:paraId="626D897C" w14:textId="77777777" w:rsidR="00167645" w:rsidRPr="004B3F91" w:rsidRDefault="00C70405" w:rsidP="001926BF">
      <w:pPr>
        <w:pStyle w:val="Heading1"/>
        <w:rPr>
          <w:rFonts w:ascii="Arial" w:hAnsi="Arial" w:cs="Arial"/>
          <w:sz w:val="56"/>
          <w:szCs w:val="56"/>
          <w:u w:val="single"/>
        </w:rPr>
      </w:pPr>
      <w:r w:rsidRPr="00C70405">
        <w:rPr>
          <w:sz w:val="56"/>
          <w:szCs w:val="56"/>
          <w:u w:val="single"/>
        </w:rPr>
        <w:br w:type="page"/>
      </w:r>
      <w:bookmarkStart w:id="1" w:name="_Toc484958964"/>
      <w:r w:rsidR="00167645" w:rsidRPr="004B3F91">
        <w:rPr>
          <w:rFonts w:ascii="Arial" w:hAnsi="Arial" w:cs="Arial"/>
        </w:rPr>
        <w:lastRenderedPageBreak/>
        <w:t>Introduction</w:t>
      </w:r>
      <w:bookmarkEnd w:id="1"/>
    </w:p>
    <w:p w14:paraId="1F403AB5" w14:textId="77777777" w:rsidR="009C317F" w:rsidRPr="004B3F91" w:rsidRDefault="00167645" w:rsidP="006D631F">
      <w:pPr>
        <w:jc w:val="both"/>
        <w:rPr>
          <w:rFonts w:ascii="Arial" w:hAnsi="Arial" w:cs="Arial"/>
          <w:szCs w:val="24"/>
        </w:rPr>
      </w:pPr>
      <w:r w:rsidRPr="004B3F91">
        <w:rPr>
          <w:rFonts w:ascii="Arial" w:hAnsi="Arial" w:cs="Arial"/>
          <w:szCs w:val="24"/>
        </w:rPr>
        <w:t xml:space="preserve">The CSPG membership survey conducted in 2015 identified Consultancy and Interim buying as the </w:t>
      </w:r>
      <w:r w:rsidR="009805EB" w:rsidRPr="004B3F91">
        <w:rPr>
          <w:rFonts w:ascii="Arial" w:hAnsi="Arial" w:cs="Arial"/>
          <w:szCs w:val="24"/>
        </w:rPr>
        <w:t>most</w:t>
      </w:r>
      <w:r w:rsidRPr="004B3F91">
        <w:rPr>
          <w:rFonts w:ascii="Arial" w:hAnsi="Arial" w:cs="Arial"/>
          <w:szCs w:val="24"/>
        </w:rPr>
        <w:t xml:space="preserve"> </w:t>
      </w:r>
      <w:r w:rsidR="009805EB" w:rsidRPr="004B3F91">
        <w:rPr>
          <w:rFonts w:ascii="Arial" w:hAnsi="Arial" w:cs="Arial"/>
          <w:szCs w:val="24"/>
        </w:rPr>
        <w:t>important and challenging categ</w:t>
      </w:r>
      <w:r w:rsidRPr="004B3F91">
        <w:rPr>
          <w:rFonts w:ascii="Arial" w:hAnsi="Arial" w:cs="Arial"/>
          <w:szCs w:val="24"/>
        </w:rPr>
        <w:t xml:space="preserve">ory </w:t>
      </w:r>
      <w:r w:rsidR="009805EB" w:rsidRPr="004B3F91">
        <w:rPr>
          <w:rFonts w:ascii="Arial" w:hAnsi="Arial" w:cs="Arial"/>
          <w:szCs w:val="24"/>
        </w:rPr>
        <w:t>amongst</w:t>
      </w:r>
      <w:r w:rsidRPr="004B3F91">
        <w:rPr>
          <w:rFonts w:ascii="Arial" w:hAnsi="Arial" w:cs="Arial"/>
          <w:szCs w:val="24"/>
        </w:rPr>
        <w:t xml:space="preserve"> members.  In response</w:t>
      </w:r>
      <w:r w:rsidR="009805EB" w:rsidRPr="004B3F91">
        <w:rPr>
          <w:rFonts w:ascii="Arial" w:hAnsi="Arial" w:cs="Arial"/>
          <w:szCs w:val="24"/>
        </w:rPr>
        <w:t>,</w:t>
      </w:r>
      <w:r w:rsidRPr="004B3F91">
        <w:rPr>
          <w:rFonts w:ascii="Arial" w:hAnsi="Arial" w:cs="Arial"/>
          <w:szCs w:val="24"/>
        </w:rPr>
        <w:t xml:space="preserve"> a </w:t>
      </w:r>
      <w:r w:rsidR="00E93E53" w:rsidRPr="004B3F91">
        <w:rPr>
          <w:rFonts w:ascii="Arial" w:hAnsi="Arial" w:cs="Arial"/>
          <w:szCs w:val="24"/>
        </w:rPr>
        <w:t xml:space="preserve">category </w:t>
      </w:r>
      <w:r w:rsidRPr="004B3F91">
        <w:rPr>
          <w:rFonts w:ascii="Arial" w:hAnsi="Arial" w:cs="Arial"/>
          <w:szCs w:val="24"/>
        </w:rPr>
        <w:t>deep dive</w:t>
      </w:r>
      <w:r w:rsidR="00E93E53" w:rsidRPr="004B3F91">
        <w:rPr>
          <w:rFonts w:ascii="Arial" w:hAnsi="Arial" w:cs="Arial"/>
          <w:szCs w:val="24"/>
        </w:rPr>
        <w:t xml:space="preserve"> </w:t>
      </w:r>
      <w:r w:rsidRPr="004B3F91">
        <w:rPr>
          <w:rFonts w:ascii="Arial" w:hAnsi="Arial" w:cs="Arial"/>
          <w:szCs w:val="24"/>
        </w:rPr>
        <w:t xml:space="preserve">took place at the June 2016 meeting followed by the establishment of the CSPG </w:t>
      </w:r>
      <w:r w:rsidR="009B3807" w:rsidRPr="004B3F91">
        <w:rPr>
          <w:rFonts w:ascii="Arial" w:hAnsi="Arial" w:cs="Arial"/>
          <w:szCs w:val="24"/>
        </w:rPr>
        <w:t>consultancy working group</w:t>
      </w:r>
      <w:r w:rsidR="006D6E93" w:rsidRPr="004B3F91">
        <w:rPr>
          <w:rFonts w:ascii="Arial" w:hAnsi="Arial" w:cs="Arial"/>
          <w:szCs w:val="24"/>
        </w:rPr>
        <w:t>.  The group brings</w:t>
      </w:r>
      <w:r w:rsidR="009C317F" w:rsidRPr="004B3F91">
        <w:rPr>
          <w:rFonts w:ascii="Arial" w:hAnsi="Arial" w:cs="Arial"/>
          <w:szCs w:val="24"/>
        </w:rPr>
        <w:t xml:space="preserve"> together procurement professionals from the charity sector with experience or interest in consultancy procurement. </w:t>
      </w:r>
    </w:p>
    <w:p w14:paraId="7E18F15D" w14:textId="77777777" w:rsidR="009B3807" w:rsidRPr="004B3F91" w:rsidRDefault="009C317F" w:rsidP="006D631F">
      <w:pPr>
        <w:jc w:val="both"/>
        <w:rPr>
          <w:szCs w:val="24"/>
        </w:rPr>
      </w:pPr>
      <w:r w:rsidRPr="004B3F91">
        <w:rPr>
          <w:rFonts w:ascii="Arial" w:hAnsi="Arial" w:cs="Arial"/>
          <w:szCs w:val="24"/>
        </w:rPr>
        <w:t>This toolkit is produced as a guide for procurement departments within the sector providing a consolidation of templates, processes and knowledge.  It can provide a useful starting po</w:t>
      </w:r>
      <w:r w:rsidR="00E93E53" w:rsidRPr="004B3F91">
        <w:rPr>
          <w:rFonts w:ascii="Arial" w:hAnsi="Arial" w:cs="Arial"/>
          <w:szCs w:val="24"/>
        </w:rPr>
        <w:t>int or benchmark for individual</w:t>
      </w:r>
      <w:r w:rsidRPr="004B3F91">
        <w:rPr>
          <w:rFonts w:ascii="Arial" w:hAnsi="Arial" w:cs="Arial"/>
          <w:szCs w:val="24"/>
        </w:rPr>
        <w:t xml:space="preserve"> charities </w:t>
      </w:r>
      <w:r w:rsidR="00B65FAC" w:rsidRPr="004B3F91">
        <w:rPr>
          <w:rFonts w:ascii="Arial" w:hAnsi="Arial" w:cs="Arial"/>
          <w:szCs w:val="24"/>
        </w:rPr>
        <w:t>looking at their approach to managing consultancy</w:t>
      </w:r>
      <w:r w:rsidR="005A5D00" w:rsidRPr="004B3F91">
        <w:rPr>
          <w:rFonts w:ascii="Arial" w:hAnsi="Arial" w:cs="Arial"/>
          <w:szCs w:val="24"/>
        </w:rPr>
        <w:t xml:space="preserve"> spend,</w:t>
      </w:r>
      <w:r w:rsidR="00B65FAC" w:rsidRPr="004B3F91">
        <w:rPr>
          <w:rFonts w:ascii="Arial" w:hAnsi="Arial" w:cs="Arial"/>
          <w:szCs w:val="24"/>
        </w:rPr>
        <w:t xml:space="preserve"> </w:t>
      </w:r>
      <w:r w:rsidR="00D43AE3">
        <w:rPr>
          <w:rFonts w:ascii="Arial" w:hAnsi="Arial" w:cs="Arial"/>
          <w:szCs w:val="24"/>
        </w:rPr>
        <w:t xml:space="preserve">however,  </w:t>
      </w:r>
      <w:r w:rsidR="00B65FAC" w:rsidRPr="004B3F91">
        <w:rPr>
          <w:rFonts w:ascii="Arial" w:hAnsi="Arial" w:cs="Arial"/>
          <w:szCs w:val="24"/>
        </w:rPr>
        <w:t>it</w:t>
      </w:r>
      <w:r w:rsidRPr="004B3F91">
        <w:rPr>
          <w:rFonts w:ascii="Arial" w:hAnsi="Arial" w:cs="Arial"/>
          <w:szCs w:val="24"/>
        </w:rPr>
        <w:t xml:space="preserve"> should </w:t>
      </w:r>
      <w:r w:rsidR="00D43AE3">
        <w:rPr>
          <w:rFonts w:ascii="Arial" w:hAnsi="Arial" w:cs="Arial"/>
          <w:szCs w:val="24"/>
        </w:rPr>
        <w:t>not</w:t>
      </w:r>
      <w:r w:rsidRPr="004B3F91">
        <w:rPr>
          <w:rFonts w:ascii="Arial" w:hAnsi="Arial" w:cs="Arial"/>
          <w:szCs w:val="24"/>
        </w:rPr>
        <w:t xml:space="preserve"> be used as a definitive</w:t>
      </w:r>
      <w:r w:rsidR="00B65FAC" w:rsidRPr="004B3F91">
        <w:rPr>
          <w:rFonts w:ascii="Arial" w:hAnsi="Arial" w:cs="Arial"/>
          <w:szCs w:val="24"/>
        </w:rPr>
        <w:t xml:space="preserve"> </w:t>
      </w:r>
      <w:r w:rsidRPr="004B3F91">
        <w:rPr>
          <w:rFonts w:ascii="Arial" w:hAnsi="Arial" w:cs="Arial"/>
          <w:szCs w:val="24"/>
        </w:rPr>
        <w:t>best practice guide</w:t>
      </w:r>
      <w:r w:rsidRPr="004B3F91">
        <w:rPr>
          <w:szCs w:val="24"/>
        </w:rPr>
        <w:t xml:space="preserve">. </w:t>
      </w:r>
    </w:p>
    <w:p w14:paraId="1DF08528" w14:textId="77777777" w:rsidR="00B65FAC" w:rsidRPr="004B3F91" w:rsidRDefault="00A570A8" w:rsidP="001926BF">
      <w:pPr>
        <w:pStyle w:val="Heading1"/>
        <w:rPr>
          <w:rFonts w:ascii="Arial" w:hAnsi="Arial" w:cs="Arial"/>
        </w:rPr>
      </w:pPr>
      <w:bookmarkStart w:id="2" w:name="_Toc484958965"/>
      <w:r w:rsidRPr="004B3F91">
        <w:rPr>
          <w:rFonts w:ascii="Arial" w:hAnsi="Arial" w:cs="Arial"/>
        </w:rPr>
        <w:t>Consultancy</w:t>
      </w:r>
      <w:r w:rsidR="009805EB" w:rsidRPr="004B3F91">
        <w:rPr>
          <w:rFonts w:ascii="Arial" w:hAnsi="Arial" w:cs="Arial"/>
        </w:rPr>
        <w:t xml:space="preserve"> and Interims</w:t>
      </w:r>
      <w:r w:rsidRPr="004B3F91">
        <w:rPr>
          <w:rFonts w:ascii="Arial" w:hAnsi="Arial" w:cs="Arial"/>
        </w:rPr>
        <w:t xml:space="preserve"> in the Charity Sector</w:t>
      </w:r>
      <w:bookmarkEnd w:id="2"/>
    </w:p>
    <w:p w14:paraId="2F31197D" w14:textId="77777777" w:rsidR="00C70405" w:rsidRPr="004B3F91" w:rsidRDefault="00B65FAC" w:rsidP="00AC14D5">
      <w:pPr>
        <w:jc w:val="both"/>
        <w:rPr>
          <w:rFonts w:ascii="Arial" w:hAnsi="Arial" w:cs="Arial"/>
          <w:szCs w:val="24"/>
        </w:rPr>
      </w:pPr>
      <w:r w:rsidRPr="004B3F91">
        <w:rPr>
          <w:rFonts w:ascii="Arial" w:hAnsi="Arial" w:cs="Arial"/>
          <w:szCs w:val="24"/>
        </w:rPr>
        <w:t xml:space="preserve">The nature of </w:t>
      </w:r>
      <w:r w:rsidR="006D631F" w:rsidRPr="004B3F91">
        <w:rPr>
          <w:rFonts w:ascii="Arial" w:hAnsi="Arial" w:cs="Arial"/>
          <w:szCs w:val="24"/>
        </w:rPr>
        <w:t xml:space="preserve">the </w:t>
      </w:r>
      <w:r w:rsidRPr="004B3F91">
        <w:rPr>
          <w:rFonts w:ascii="Arial" w:hAnsi="Arial" w:cs="Arial"/>
          <w:szCs w:val="24"/>
        </w:rPr>
        <w:t>workforce is changing</w:t>
      </w:r>
      <w:r w:rsidR="00A570A8" w:rsidRPr="004B3F91">
        <w:rPr>
          <w:rFonts w:ascii="Arial" w:hAnsi="Arial" w:cs="Arial"/>
          <w:szCs w:val="24"/>
        </w:rPr>
        <w:t>,</w:t>
      </w:r>
      <w:r w:rsidRPr="004B3F91">
        <w:rPr>
          <w:rFonts w:ascii="Arial" w:hAnsi="Arial" w:cs="Arial"/>
          <w:szCs w:val="24"/>
        </w:rPr>
        <w:t xml:space="preserve"> with organisations increasingly needing to </w:t>
      </w:r>
      <w:r w:rsidR="00A570A8" w:rsidRPr="004B3F91">
        <w:rPr>
          <w:rFonts w:ascii="Arial" w:hAnsi="Arial" w:cs="Arial"/>
          <w:szCs w:val="24"/>
        </w:rPr>
        <w:t>look at their human resources as a blend of freelancers, interims, consultants and employees.  The trend of using both skilled and unskilled workers in a way that provides increased flexibility through short term contracts and delivery of one off projects is set to continue</w:t>
      </w:r>
      <w:r w:rsidR="006D6E93" w:rsidRPr="004B3F91">
        <w:rPr>
          <w:rFonts w:ascii="Arial" w:hAnsi="Arial" w:cs="Arial"/>
          <w:szCs w:val="24"/>
        </w:rPr>
        <w:t>.</w:t>
      </w:r>
    </w:p>
    <w:p w14:paraId="09AB8E9B" w14:textId="77777777" w:rsidR="00B65FAC" w:rsidRPr="004B3F91" w:rsidRDefault="006D6E93" w:rsidP="00AC14D5">
      <w:pPr>
        <w:jc w:val="both"/>
        <w:rPr>
          <w:rFonts w:ascii="Arial" w:hAnsi="Arial" w:cs="Arial"/>
          <w:szCs w:val="24"/>
        </w:rPr>
      </w:pPr>
      <w:r w:rsidRPr="004B3F91">
        <w:rPr>
          <w:rFonts w:ascii="Arial" w:hAnsi="Arial" w:cs="Arial"/>
          <w:szCs w:val="24"/>
        </w:rPr>
        <w:t xml:space="preserve">Procurement teams </w:t>
      </w:r>
      <w:r w:rsidR="00C70405" w:rsidRPr="004B3F91">
        <w:rPr>
          <w:rFonts w:ascii="Arial" w:hAnsi="Arial" w:cs="Arial"/>
          <w:szCs w:val="24"/>
        </w:rPr>
        <w:t>need to</w:t>
      </w:r>
      <w:r w:rsidRPr="004B3F91">
        <w:rPr>
          <w:rFonts w:ascii="Arial" w:hAnsi="Arial" w:cs="Arial"/>
          <w:szCs w:val="24"/>
        </w:rPr>
        <w:t xml:space="preserve"> work closely with HR teams to support the recruitment and management of</w:t>
      </w:r>
      <w:r w:rsidR="00B03266" w:rsidRPr="004B3F91">
        <w:rPr>
          <w:rFonts w:ascii="Arial" w:hAnsi="Arial" w:cs="Arial"/>
          <w:szCs w:val="24"/>
        </w:rPr>
        <w:t xml:space="preserve"> a workforce that goes beyond </w:t>
      </w:r>
      <w:r w:rsidRPr="004B3F91">
        <w:rPr>
          <w:rFonts w:ascii="Arial" w:hAnsi="Arial" w:cs="Arial"/>
          <w:szCs w:val="24"/>
        </w:rPr>
        <w:t>traditional salaried employment and now includes service providers</w:t>
      </w:r>
      <w:r w:rsidR="00B03266" w:rsidRPr="004B3F91">
        <w:rPr>
          <w:rFonts w:ascii="Arial" w:hAnsi="Arial" w:cs="Arial"/>
          <w:szCs w:val="24"/>
        </w:rPr>
        <w:t xml:space="preserve"> large and small</w:t>
      </w:r>
      <w:r w:rsidRPr="004B3F91">
        <w:rPr>
          <w:rFonts w:ascii="Arial" w:hAnsi="Arial" w:cs="Arial"/>
          <w:szCs w:val="24"/>
        </w:rPr>
        <w:t>.</w:t>
      </w:r>
    </w:p>
    <w:p w14:paraId="158A7AA5" w14:textId="77777777" w:rsidR="005A5D00" w:rsidRPr="004B3F91" w:rsidRDefault="005A5D00" w:rsidP="00AC14D5">
      <w:pPr>
        <w:spacing w:after="0"/>
        <w:jc w:val="both"/>
        <w:rPr>
          <w:rFonts w:ascii="Arial" w:hAnsi="Arial" w:cs="Arial"/>
          <w:szCs w:val="24"/>
        </w:rPr>
      </w:pPr>
      <w:r w:rsidRPr="004B3F91">
        <w:rPr>
          <w:rFonts w:ascii="Arial" w:hAnsi="Arial" w:cs="Arial"/>
          <w:szCs w:val="24"/>
        </w:rPr>
        <w:t>This challenge is no</w:t>
      </w:r>
      <w:r w:rsidR="00023C4E" w:rsidRPr="004B3F91">
        <w:rPr>
          <w:rFonts w:ascii="Arial" w:hAnsi="Arial" w:cs="Arial"/>
          <w:szCs w:val="24"/>
        </w:rPr>
        <w:t xml:space="preserve">t unique to the charity sector </w:t>
      </w:r>
      <w:r w:rsidRPr="004B3F91">
        <w:rPr>
          <w:rFonts w:ascii="Arial" w:hAnsi="Arial" w:cs="Arial"/>
          <w:szCs w:val="24"/>
        </w:rPr>
        <w:t>and the concept of total resourcing is high on the agenda for m</w:t>
      </w:r>
      <w:r w:rsidR="00857B21" w:rsidRPr="004B3F91">
        <w:rPr>
          <w:rFonts w:ascii="Arial" w:hAnsi="Arial" w:cs="Arial"/>
          <w:szCs w:val="24"/>
        </w:rPr>
        <w:t>any P</w:t>
      </w:r>
      <w:r w:rsidRPr="004B3F91">
        <w:rPr>
          <w:rFonts w:ascii="Arial" w:hAnsi="Arial" w:cs="Arial"/>
          <w:szCs w:val="24"/>
        </w:rPr>
        <w:t>rocurement and HR leaders</w:t>
      </w:r>
      <w:r w:rsidR="00E93E53" w:rsidRPr="004B3F91">
        <w:rPr>
          <w:rFonts w:ascii="Arial" w:hAnsi="Arial" w:cs="Arial"/>
          <w:szCs w:val="24"/>
        </w:rPr>
        <w:t>,</w:t>
      </w:r>
      <w:r w:rsidR="00023C4E" w:rsidRPr="004B3F91">
        <w:rPr>
          <w:rFonts w:ascii="Arial" w:hAnsi="Arial" w:cs="Arial"/>
          <w:szCs w:val="24"/>
        </w:rPr>
        <w:t xml:space="preserve"> however there are some unique factors that can be attributed to </w:t>
      </w:r>
      <w:r w:rsidR="00C12149" w:rsidRPr="004B3F91">
        <w:rPr>
          <w:rFonts w:ascii="Arial" w:hAnsi="Arial" w:cs="Arial"/>
          <w:szCs w:val="24"/>
        </w:rPr>
        <w:t>why t</w:t>
      </w:r>
      <w:r w:rsidR="00857B21" w:rsidRPr="004B3F91">
        <w:rPr>
          <w:rFonts w:ascii="Arial" w:hAnsi="Arial" w:cs="Arial"/>
          <w:szCs w:val="24"/>
        </w:rPr>
        <w:t xml:space="preserve">his area is such a hot topic for </w:t>
      </w:r>
      <w:r w:rsidR="00C12149" w:rsidRPr="004B3F91">
        <w:rPr>
          <w:rFonts w:ascii="Arial" w:hAnsi="Arial" w:cs="Arial"/>
          <w:szCs w:val="24"/>
        </w:rPr>
        <w:t>procurement</w:t>
      </w:r>
      <w:r w:rsidR="00E93E53" w:rsidRPr="004B3F91">
        <w:rPr>
          <w:rFonts w:ascii="Arial" w:hAnsi="Arial" w:cs="Arial"/>
          <w:szCs w:val="24"/>
        </w:rPr>
        <w:t xml:space="preserve"> teams within the sector</w:t>
      </w:r>
      <w:r w:rsidR="006D631F" w:rsidRPr="004B3F91">
        <w:rPr>
          <w:rFonts w:ascii="Arial" w:hAnsi="Arial" w:cs="Arial"/>
          <w:szCs w:val="24"/>
        </w:rPr>
        <w:t>, these include</w:t>
      </w:r>
      <w:r w:rsidRPr="004B3F91">
        <w:rPr>
          <w:rFonts w:ascii="Arial" w:hAnsi="Arial" w:cs="Arial"/>
          <w:szCs w:val="24"/>
        </w:rPr>
        <w:t>;</w:t>
      </w:r>
    </w:p>
    <w:p w14:paraId="7C8FD777" w14:textId="77777777" w:rsidR="00167645" w:rsidRPr="004B3F91" w:rsidRDefault="00167645" w:rsidP="00A015D3">
      <w:pPr>
        <w:pStyle w:val="ListParagraph"/>
        <w:numPr>
          <w:ilvl w:val="0"/>
          <w:numId w:val="1"/>
        </w:numPr>
        <w:jc w:val="both"/>
        <w:rPr>
          <w:rFonts w:ascii="Arial" w:hAnsi="Arial" w:cs="Arial"/>
          <w:szCs w:val="24"/>
        </w:rPr>
      </w:pPr>
      <w:r w:rsidRPr="004B3F91">
        <w:rPr>
          <w:rFonts w:ascii="Arial" w:hAnsi="Arial" w:cs="Arial"/>
          <w:szCs w:val="24"/>
        </w:rPr>
        <w:t xml:space="preserve">Lower </w:t>
      </w:r>
      <w:r w:rsidR="009805EB" w:rsidRPr="004B3F91">
        <w:rPr>
          <w:rFonts w:ascii="Arial" w:hAnsi="Arial" w:cs="Arial"/>
          <w:szCs w:val="24"/>
        </w:rPr>
        <w:t>re-numeration</w:t>
      </w:r>
      <w:r w:rsidR="00C70405" w:rsidRPr="004B3F91">
        <w:rPr>
          <w:rFonts w:ascii="Arial" w:hAnsi="Arial" w:cs="Arial"/>
          <w:szCs w:val="24"/>
        </w:rPr>
        <w:t>,</w:t>
      </w:r>
      <w:r w:rsidR="009805EB" w:rsidRPr="004B3F91">
        <w:rPr>
          <w:rFonts w:ascii="Arial" w:hAnsi="Arial" w:cs="Arial"/>
          <w:szCs w:val="24"/>
        </w:rPr>
        <w:t xml:space="preserve"> benefit packages</w:t>
      </w:r>
      <w:r w:rsidR="00C70405" w:rsidRPr="004B3F91">
        <w:rPr>
          <w:rFonts w:ascii="Arial" w:hAnsi="Arial" w:cs="Arial"/>
          <w:szCs w:val="24"/>
        </w:rPr>
        <w:t xml:space="preserve"> and location</w:t>
      </w:r>
      <w:r w:rsidRPr="004B3F91">
        <w:rPr>
          <w:rFonts w:ascii="Arial" w:hAnsi="Arial" w:cs="Arial"/>
          <w:szCs w:val="24"/>
        </w:rPr>
        <w:t xml:space="preserve"> </w:t>
      </w:r>
      <w:r w:rsidR="009805EB" w:rsidRPr="004B3F91">
        <w:rPr>
          <w:rFonts w:ascii="Arial" w:hAnsi="Arial" w:cs="Arial"/>
          <w:szCs w:val="24"/>
        </w:rPr>
        <w:t>can m</w:t>
      </w:r>
      <w:r w:rsidR="00C70405" w:rsidRPr="004B3F91">
        <w:rPr>
          <w:rFonts w:ascii="Arial" w:hAnsi="Arial" w:cs="Arial"/>
          <w:szCs w:val="24"/>
        </w:rPr>
        <w:t>ake</w:t>
      </w:r>
      <w:r w:rsidR="009805EB" w:rsidRPr="004B3F91">
        <w:rPr>
          <w:rFonts w:ascii="Arial" w:hAnsi="Arial" w:cs="Arial"/>
          <w:szCs w:val="24"/>
        </w:rPr>
        <w:t xml:space="preserve"> attracting specialist</w:t>
      </w:r>
      <w:r w:rsidR="00C70405" w:rsidRPr="004B3F91">
        <w:rPr>
          <w:rFonts w:ascii="Arial" w:hAnsi="Arial" w:cs="Arial"/>
          <w:szCs w:val="24"/>
        </w:rPr>
        <w:t xml:space="preserve"> talent</w:t>
      </w:r>
      <w:r w:rsidR="009805EB" w:rsidRPr="004B3F91">
        <w:rPr>
          <w:rFonts w:ascii="Arial" w:hAnsi="Arial" w:cs="Arial"/>
          <w:szCs w:val="24"/>
        </w:rPr>
        <w:t xml:space="preserve"> challenging.</w:t>
      </w:r>
    </w:p>
    <w:p w14:paraId="3549F408" w14:textId="77777777" w:rsidR="009805EB" w:rsidRPr="004B3F91" w:rsidRDefault="009805EB" w:rsidP="00A015D3">
      <w:pPr>
        <w:pStyle w:val="ListParagraph"/>
        <w:numPr>
          <w:ilvl w:val="0"/>
          <w:numId w:val="1"/>
        </w:numPr>
        <w:jc w:val="both"/>
        <w:rPr>
          <w:rFonts w:ascii="Arial" w:hAnsi="Arial" w:cs="Arial"/>
          <w:szCs w:val="24"/>
        </w:rPr>
      </w:pPr>
      <w:r w:rsidRPr="004B3F91">
        <w:rPr>
          <w:rFonts w:ascii="Arial" w:hAnsi="Arial" w:cs="Arial"/>
          <w:szCs w:val="24"/>
        </w:rPr>
        <w:t>High volume of specialist resource requirements</w:t>
      </w:r>
      <w:r w:rsidR="00C70405" w:rsidRPr="004B3F91">
        <w:rPr>
          <w:rFonts w:ascii="Arial" w:hAnsi="Arial" w:cs="Arial"/>
          <w:szCs w:val="24"/>
        </w:rPr>
        <w:t xml:space="preserve"> across multiple specialisms to support operations and programme delivery.</w:t>
      </w:r>
    </w:p>
    <w:p w14:paraId="71239DDC" w14:textId="77777777" w:rsidR="009805EB" w:rsidRPr="004B3F91" w:rsidRDefault="00C70405" w:rsidP="00A015D3">
      <w:pPr>
        <w:pStyle w:val="ListParagraph"/>
        <w:numPr>
          <w:ilvl w:val="0"/>
          <w:numId w:val="1"/>
        </w:numPr>
        <w:jc w:val="both"/>
        <w:rPr>
          <w:rFonts w:ascii="Arial" w:hAnsi="Arial" w:cs="Arial"/>
          <w:szCs w:val="24"/>
        </w:rPr>
      </w:pPr>
      <w:r w:rsidRPr="004B3F91">
        <w:rPr>
          <w:rFonts w:ascii="Arial" w:hAnsi="Arial" w:cs="Arial"/>
          <w:szCs w:val="24"/>
        </w:rPr>
        <w:t>Responsive and</w:t>
      </w:r>
      <w:r w:rsidR="009805EB" w:rsidRPr="004B3F91">
        <w:rPr>
          <w:rFonts w:ascii="Arial" w:hAnsi="Arial" w:cs="Arial"/>
          <w:szCs w:val="24"/>
        </w:rPr>
        <w:t xml:space="preserve"> changing delivery programmes require the ability to flex up and down specialist resource</w:t>
      </w:r>
      <w:r w:rsidRPr="004B3F91">
        <w:rPr>
          <w:rFonts w:ascii="Arial" w:hAnsi="Arial" w:cs="Arial"/>
          <w:szCs w:val="24"/>
        </w:rPr>
        <w:t xml:space="preserve"> quickly</w:t>
      </w:r>
      <w:r w:rsidR="009805EB" w:rsidRPr="004B3F91">
        <w:rPr>
          <w:rFonts w:ascii="Arial" w:hAnsi="Arial" w:cs="Arial"/>
          <w:szCs w:val="24"/>
        </w:rPr>
        <w:t>.</w:t>
      </w:r>
    </w:p>
    <w:p w14:paraId="7E6C01A5" w14:textId="77777777" w:rsidR="009805EB" w:rsidRPr="004B3F91" w:rsidRDefault="00C70405" w:rsidP="00A015D3">
      <w:pPr>
        <w:pStyle w:val="ListParagraph"/>
        <w:numPr>
          <w:ilvl w:val="0"/>
          <w:numId w:val="1"/>
        </w:numPr>
        <w:jc w:val="both"/>
        <w:rPr>
          <w:rFonts w:ascii="Arial" w:hAnsi="Arial" w:cs="Arial"/>
          <w:sz w:val="24"/>
          <w:szCs w:val="28"/>
        </w:rPr>
      </w:pPr>
      <w:r w:rsidRPr="004B3F91">
        <w:rPr>
          <w:rFonts w:ascii="Arial" w:hAnsi="Arial" w:cs="Arial"/>
          <w:szCs w:val="24"/>
        </w:rPr>
        <w:t xml:space="preserve">International </w:t>
      </w:r>
      <w:r w:rsidR="005A5D00" w:rsidRPr="004B3F91">
        <w:rPr>
          <w:rFonts w:ascii="Arial" w:hAnsi="Arial" w:cs="Arial"/>
          <w:szCs w:val="24"/>
        </w:rPr>
        <w:t>programmes</w:t>
      </w:r>
      <w:r w:rsidRPr="004B3F91">
        <w:rPr>
          <w:rFonts w:ascii="Arial" w:hAnsi="Arial" w:cs="Arial"/>
          <w:szCs w:val="24"/>
        </w:rPr>
        <w:t xml:space="preserve"> can</w:t>
      </w:r>
      <w:r w:rsidR="005A5D00" w:rsidRPr="004B3F91">
        <w:rPr>
          <w:rFonts w:ascii="Arial" w:hAnsi="Arial" w:cs="Arial"/>
          <w:szCs w:val="24"/>
        </w:rPr>
        <w:t xml:space="preserve"> often</w:t>
      </w:r>
      <w:r w:rsidRPr="004B3F91">
        <w:rPr>
          <w:rFonts w:ascii="Arial" w:hAnsi="Arial" w:cs="Arial"/>
          <w:szCs w:val="24"/>
        </w:rPr>
        <w:t xml:space="preserve"> rely on flexible resourcing rather than employment model</w:t>
      </w:r>
      <w:r w:rsidR="00D43AE3">
        <w:rPr>
          <w:rFonts w:ascii="Arial" w:hAnsi="Arial" w:cs="Arial"/>
          <w:szCs w:val="24"/>
        </w:rPr>
        <w:t>s</w:t>
      </w:r>
      <w:r w:rsidRPr="004B3F91">
        <w:rPr>
          <w:rFonts w:ascii="Arial" w:hAnsi="Arial" w:cs="Arial"/>
          <w:szCs w:val="24"/>
        </w:rPr>
        <w:t>.</w:t>
      </w:r>
    </w:p>
    <w:p w14:paraId="1088198B" w14:textId="77777777" w:rsidR="00857B21" w:rsidRPr="004B3F91" w:rsidRDefault="00E03AD1" w:rsidP="001926BF">
      <w:pPr>
        <w:pStyle w:val="Heading1"/>
        <w:rPr>
          <w:rFonts w:ascii="Arial" w:hAnsi="Arial" w:cs="Arial"/>
        </w:rPr>
      </w:pPr>
      <w:bookmarkStart w:id="3" w:name="_Toc484958966"/>
      <w:r w:rsidRPr="004B3F91">
        <w:rPr>
          <w:rFonts w:ascii="Arial" w:hAnsi="Arial" w:cs="Arial"/>
        </w:rPr>
        <w:t>The T</w:t>
      </w:r>
      <w:r w:rsidR="00857B21" w:rsidRPr="004B3F91">
        <w:rPr>
          <w:rFonts w:ascii="Arial" w:hAnsi="Arial" w:cs="Arial"/>
        </w:rPr>
        <w:t>oolkit</w:t>
      </w:r>
      <w:bookmarkEnd w:id="3"/>
    </w:p>
    <w:p w14:paraId="5048B40D" w14:textId="77777777" w:rsidR="003D547D" w:rsidRPr="004B3F91" w:rsidRDefault="003D547D" w:rsidP="00AC14D5">
      <w:pPr>
        <w:jc w:val="both"/>
        <w:rPr>
          <w:rFonts w:ascii="Arial" w:hAnsi="Arial" w:cs="Arial"/>
        </w:rPr>
      </w:pPr>
      <w:r w:rsidRPr="004B3F91">
        <w:rPr>
          <w:rFonts w:ascii="Arial" w:hAnsi="Arial" w:cs="Arial"/>
        </w:rPr>
        <w:t xml:space="preserve">The guidance and templates provided in this </w:t>
      </w:r>
      <w:r w:rsidR="006D631F" w:rsidRPr="004B3F91">
        <w:rPr>
          <w:rFonts w:ascii="Arial" w:hAnsi="Arial" w:cs="Arial"/>
        </w:rPr>
        <w:t>document</w:t>
      </w:r>
      <w:r w:rsidRPr="004B3F91">
        <w:rPr>
          <w:rFonts w:ascii="Arial" w:hAnsi="Arial" w:cs="Arial"/>
        </w:rPr>
        <w:t xml:space="preserve"> are focussed on the recruitment of consultants and senior interims.  This will typically be senior professionals working on a day rate basis providing their intellectual capability and capacity to deliver defined outputs or </w:t>
      </w:r>
      <w:r w:rsidR="00C2632F" w:rsidRPr="004B3F91">
        <w:rPr>
          <w:rFonts w:ascii="Arial" w:hAnsi="Arial" w:cs="Arial"/>
        </w:rPr>
        <w:t xml:space="preserve">to </w:t>
      </w:r>
      <w:r w:rsidRPr="004B3F91">
        <w:rPr>
          <w:rFonts w:ascii="Arial" w:hAnsi="Arial" w:cs="Arial"/>
        </w:rPr>
        <w:t>cover a role over a period of time with broad objectives.</w:t>
      </w:r>
    </w:p>
    <w:p w14:paraId="1030264D" w14:textId="77777777" w:rsidR="003D547D" w:rsidRPr="004B3F91" w:rsidRDefault="003D547D" w:rsidP="00AC14D5">
      <w:pPr>
        <w:jc w:val="both"/>
        <w:rPr>
          <w:rFonts w:ascii="Arial" w:hAnsi="Arial" w:cs="Arial"/>
        </w:rPr>
      </w:pPr>
      <w:r w:rsidRPr="004B3F91">
        <w:rPr>
          <w:rFonts w:ascii="Arial" w:hAnsi="Arial" w:cs="Arial"/>
        </w:rPr>
        <w:t xml:space="preserve">The toolkit is broken down into two sections – one is focussed on </w:t>
      </w:r>
      <w:r w:rsidR="00C2632F" w:rsidRPr="004B3F91">
        <w:rPr>
          <w:rFonts w:ascii="Arial" w:hAnsi="Arial" w:cs="Arial"/>
        </w:rPr>
        <w:t>the establishment of relevant organisational standards and the other on the buying process</w:t>
      </w:r>
      <w:r w:rsidR="00A2136F" w:rsidRPr="004B3F91">
        <w:rPr>
          <w:rFonts w:ascii="Arial" w:hAnsi="Arial" w:cs="Arial"/>
        </w:rPr>
        <w:t xml:space="preserve"> as shown in </w:t>
      </w:r>
      <w:r w:rsidR="00A2136F" w:rsidRPr="004B3F91">
        <w:rPr>
          <w:rFonts w:ascii="Arial" w:hAnsi="Arial" w:cs="Arial"/>
          <w:b/>
          <w:i/>
        </w:rPr>
        <w:t xml:space="preserve">diagram </w:t>
      </w:r>
      <w:r w:rsidR="004B3F91" w:rsidRPr="004B3F91">
        <w:rPr>
          <w:rFonts w:ascii="Arial" w:hAnsi="Arial" w:cs="Arial"/>
          <w:b/>
          <w:i/>
        </w:rPr>
        <w:t>1</w:t>
      </w:r>
      <w:r w:rsidR="00A2136F" w:rsidRPr="004B3F91">
        <w:rPr>
          <w:rFonts w:ascii="Arial" w:hAnsi="Arial" w:cs="Arial"/>
          <w:b/>
          <w:i/>
        </w:rPr>
        <w:t>.</w:t>
      </w:r>
    </w:p>
    <w:p w14:paraId="223A07B4" w14:textId="77777777" w:rsidR="004B3F91" w:rsidRDefault="004B3F91">
      <w:pPr>
        <w:rPr>
          <w:b/>
          <w:i/>
          <w:sz w:val="24"/>
          <w:szCs w:val="24"/>
        </w:rPr>
      </w:pPr>
      <w:r>
        <w:rPr>
          <w:b/>
          <w:i/>
          <w:sz w:val="24"/>
          <w:szCs w:val="24"/>
        </w:rPr>
        <w:br w:type="page"/>
      </w:r>
    </w:p>
    <w:p w14:paraId="274652EB" w14:textId="77777777" w:rsidR="00E03AD1" w:rsidRPr="001926BF" w:rsidRDefault="001926BF" w:rsidP="009B3807">
      <w:pPr>
        <w:rPr>
          <w:b/>
          <w:i/>
          <w:sz w:val="24"/>
          <w:szCs w:val="24"/>
        </w:rPr>
      </w:pPr>
      <w:r w:rsidRPr="001926BF">
        <w:rPr>
          <w:b/>
          <w:i/>
          <w:sz w:val="24"/>
          <w:szCs w:val="24"/>
        </w:rPr>
        <w:lastRenderedPageBreak/>
        <w:t>Diagram 1</w:t>
      </w:r>
    </w:p>
    <w:p w14:paraId="4FE7C2A2" w14:textId="77777777" w:rsidR="00857B21" w:rsidRDefault="003D547D" w:rsidP="009B3807">
      <w:pPr>
        <w:rPr>
          <w:sz w:val="28"/>
          <w:szCs w:val="28"/>
        </w:rPr>
      </w:pPr>
      <w:r w:rsidRPr="00857B21">
        <w:rPr>
          <w:b/>
          <w:noProof/>
          <w:sz w:val="28"/>
          <w:szCs w:val="28"/>
          <w:lang w:eastAsia="en-GB"/>
        </w:rPr>
        <mc:AlternateContent>
          <mc:Choice Requires="wps">
            <w:drawing>
              <wp:anchor distT="0" distB="0" distL="114300" distR="114300" simplePos="0" relativeHeight="251660800" behindDoc="0" locked="0" layoutInCell="1" allowOverlap="1" wp14:anchorId="4780BD0D" wp14:editId="30E174E3">
                <wp:simplePos x="0" y="0"/>
                <wp:positionH relativeFrom="column">
                  <wp:posOffset>2222500</wp:posOffset>
                </wp:positionH>
                <wp:positionV relativeFrom="paragraph">
                  <wp:posOffset>1350010</wp:posOffset>
                </wp:positionV>
                <wp:extent cx="1320800" cy="1130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1130300"/>
                        </a:xfrm>
                        <a:prstGeom prst="rect">
                          <a:avLst/>
                        </a:prstGeom>
                        <a:solidFill>
                          <a:srgbClr val="FFFFFF"/>
                        </a:solidFill>
                        <a:ln w="0">
                          <a:noFill/>
                          <a:miter lim="800000"/>
                          <a:headEnd/>
                          <a:tailEnd/>
                        </a:ln>
                      </wps:spPr>
                      <wps:txbx>
                        <w:txbxContent>
                          <w:p w14:paraId="069861C9" w14:textId="77777777" w:rsidR="0045034E" w:rsidRPr="004B3F91" w:rsidRDefault="0045034E" w:rsidP="003D547D">
                            <w:pPr>
                              <w:rPr>
                                <w:rFonts w:ascii="Arial" w:hAnsi="Arial" w:cs="Arial"/>
                                <w:sz w:val="20"/>
                              </w:rPr>
                            </w:pPr>
                            <w:r w:rsidRPr="004B3F91">
                              <w:rPr>
                                <w:rFonts w:ascii="Arial" w:hAnsi="Arial" w:cs="Arial"/>
                                <w:sz w:val="20"/>
                              </w:rPr>
                              <w:t>Consultancy Policy</w:t>
                            </w:r>
                          </w:p>
                          <w:p w14:paraId="1EEC0BD3" w14:textId="77777777" w:rsidR="0045034E" w:rsidRPr="004B3F91" w:rsidRDefault="0045034E" w:rsidP="003D547D">
                            <w:pPr>
                              <w:rPr>
                                <w:rFonts w:ascii="Arial" w:hAnsi="Arial" w:cs="Arial"/>
                                <w:sz w:val="20"/>
                              </w:rPr>
                            </w:pPr>
                            <w:r w:rsidRPr="004B3F91">
                              <w:rPr>
                                <w:rFonts w:ascii="Arial" w:hAnsi="Arial" w:cs="Arial"/>
                                <w:sz w:val="20"/>
                              </w:rPr>
                              <w:t>Standard Terms</w:t>
                            </w:r>
                          </w:p>
                          <w:p w14:paraId="608E7325" w14:textId="77777777" w:rsidR="0045034E" w:rsidRPr="004B3F91" w:rsidRDefault="0045034E" w:rsidP="003D547D">
                            <w:pPr>
                              <w:rPr>
                                <w:rFonts w:ascii="Arial" w:hAnsi="Arial" w:cs="Arial"/>
                                <w:sz w:val="20"/>
                              </w:rPr>
                            </w:pPr>
                            <w:r w:rsidRPr="004B3F91">
                              <w:rPr>
                                <w:rFonts w:ascii="Arial" w:hAnsi="Arial" w:cs="Arial"/>
                                <w:sz w:val="20"/>
                              </w:rPr>
                              <w:t>Rates and Benchmarking</w:t>
                            </w:r>
                          </w:p>
                          <w:p w14:paraId="53E435F2" w14:textId="77777777" w:rsidR="0045034E" w:rsidRDefault="0045034E" w:rsidP="003D54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80BD0D" id="_x0000_t202" coordsize="21600,21600" o:spt="202" path="m,l,21600r21600,l21600,xe">
                <v:stroke joinstyle="miter"/>
                <v:path gradientshapeok="t" o:connecttype="rect"/>
              </v:shapetype>
              <v:shape id="Text Box 2" o:spid="_x0000_s1026" type="#_x0000_t202" style="position:absolute;margin-left:175pt;margin-top:106.3pt;width:104pt;height:8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" stroked="f" strokeweight="0">
                <v:textbox>
                  <w:txbxContent>
                    <w:p w14:paraId="069861C9" w14:textId="77777777" w:rsidR="0045034E" w:rsidRPr="004B3F91" w:rsidRDefault="0045034E" w:rsidP="003D547D">
                      <w:pPr>
                        <w:rPr>
                          <w:rFonts w:ascii="Arial" w:hAnsi="Arial" w:cs="Arial"/>
                          <w:sz w:val="20"/>
                        </w:rPr>
                      </w:pPr>
                      <w:r w:rsidRPr="004B3F91">
                        <w:rPr>
                          <w:rFonts w:ascii="Arial" w:hAnsi="Arial" w:cs="Arial"/>
                          <w:sz w:val="20"/>
                        </w:rPr>
                        <w:t>Consultancy Policy</w:t>
                      </w:r>
                    </w:p>
                    <w:p w14:paraId="1EEC0BD3" w14:textId="77777777" w:rsidR="0045034E" w:rsidRPr="004B3F91" w:rsidRDefault="0045034E" w:rsidP="003D547D">
                      <w:pPr>
                        <w:rPr>
                          <w:rFonts w:ascii="Arial" w:hAnsi="Arial" w:cs="Arial"/>
                          <w:sz w:val="20"/>
                        </w:rPr>
                      </w:pPr>
                      <w:r w:rsidRPr="004B3F91">
                        <w:rPr>
                          <w:rFonts w:ascii="Arial" w:hAnsi="Arial" w:cs="Arial"/>
                          <w:sz w:val="20"/>
                        </w:rPr>
                        <w:t>Standard Terms</w:t>
                      </w:r>
                    </w:p>
                    <w:p w14:paraId="608E7325" w14:textId="77777777" w:rsidR="0045034E" w:rsidRPr="004B3F91" w:rsidRDefault="0045034E" w:rsidP="003D547D">
                      <w:pPr>
                        <w:rPr>
                          <w:rFonts w:ascii="Arial" w:hAnsi="Arial" w:cs="Arial"/>
                          <w:sz w:val="20"/>
                        </w:rPr>
                      </w:pPr>
                      <w:r w:rsidRPr="004B3F91">
                        <w:rPr>
                          <w:rFonts w:ascii="Arial" w:hAnsi="Arial" w:cs="Arial"/>
                          <w:sz w:val="20"/>
                        </w:rPr>
                        <w:t>Rates and Benchmarking</w:t>
                      </w:r>
                    </w:p>
                    <w:p w14:paraId="53E435F2" w14:textId="77777777" w:rsidR="0045034E" w:rsidRDefault="0045034E" w:rsidP="003D547D"/>
                  </w:txbxContent>
                </v:textbox>
              </v:shape>
            </w:pict>
          </mc:Fallback>
        </mc:AlternateContent>
      </w:r>
      <w:r>
        <w:rPr>
          <w:noProof/>
          <w:sz w:val="28"/>
          <w:szCs w:val="28"/>
          <w:lang w:eastAsia="en-GB"/>
        </w:rPr>
        <w:drawing>
          <wp:inline distT="0" distB="0" distL="0" distR="0" wp14:anchorId="544E0826" wp14:editId="509B71EB">
            <wp:extent cx="5731510" cy="3729057"/>
            <wp:effectExtent l="0" t="0" r="0" b="2413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922A2B6" w14:textId="77777777" w:rsidR="001926BF" w:rsidRPr="002C566A" w:rsidRDefault="00D43AE3" w:rsidP="004B3F91">
      <w:pPr>
        <w:pStyle w:val="Heading2"/>
        <w:spacing w:before="360"/>
        <w:rPr>
          <w:rFonts w:ascii="Arial" w:hAnsi="Arial" w:cs="Arial"/>
          <w:b/>
          <w:sz w:val="32"/>
        </w:rPr>
      </w:pPr>
      <w:bookmarkStart w:id="4" w:name="_Toc484958967"/>
      <w:r>
        <w:rPr>
          <w:rFonts w:ascii="Arial" w:hAnsi="Arial" w:cs="Arial"/>
          <w:b/>
          <w:sz w:val="32"/>
        </w:rPr>
        <w:t xml:space="preserve">Section 1 - </w:t>
      </w:r>
      <w:r w:rsidR="001926BF" w:rsidRPr="002C566A">
        <w:rPr>
          <w:rFonts w:ascii="Arial" w:hAnsi="Arial" w:cs="Arial"/>
          <w:b/>
          <w:sz w:val="32"/>
        </w:rPr>
        <w:t>Organisational Policy and Process</w:t>
      </w:r>
      <w:bookmarkEnd w:id="4"/>
    </w:p>
    <w:p w14:paraId="10C8DC23" w14:textId="77777777" w:rsidR="00C70405" w:rsidRPr="00AC14D5" w:rsidRDefault="00517F3F" w:rsidP="00A015D3">
      <w:pPr>
        <w:pStyle w:val="Heading3"/>
        <w:numPr>
          <w:ilvl w:val="0"/>
          <w:numId w:val="42"/>
        </w:numPr>
        <w:rPr>
          <w:rFonts w:ascii="Arial" w:hAnsi="Arial" w:cs="Arial"/>
          <w:b/>
        </w:rPr>
      </w:pPr>
      <w:r w:rsidRPr="00AC14D5">
        <w:rPr>
          <w:rFonts w:ascii="Arial" w:hAnsi="Arial" w:cs="Arial"/>
          <w:b/>
        </w:rPr>
        <w:t>Developing a Consultancy Policy</w:t>
      </w:r>
      <w:r w:rsidR="00C16E6B" w:rsidRPr="00AC14D5">
        <w:rPr>
          <w:rFonts w:ascii="Arial" w:hAnsi="Arial" w:cs="Arial"/>
          <w:b/>
        </w:rPr>
        <w:t xml:space="preserve"> and Buying Guide</w:t>
      </w:r>
    </w:p>
    <w:p w14:paraId="04B1F127" w14:textId="77777777" w:rsidR="00972464" w:rsidRPr="002C566A" w:rsidRDefault="00972464" w:rsidP="00AC14D5">
      <w:pPr>
        <w:spacing w:after="0"/>
        <w:ind w:left="426"/>
        <w:jc w:val="both"/>
        <w:rPr>
          <w:rFonts w:ascii="Arial" w:hAnsi="Arial" w:cs="Arial"/>
        </w:rPr>
      </w:pPr>
      <w:r w:rsidRPr="002C566A">
        <w:rPr>
          <w:rFonts w:ascii="Arial" w:hAnsi="Arial" w:cs="Arial"/>
        </w:rPr>
        <w:t>Consultants and senior interims are an essential</w:t>
      </w:r>
      <w:r w:rsidR="00B40EC7" w:rsidRPr="002C566A">
        <w:rPr>
          <w:rFonts w:ascii="Arial" w:hAnsi="Arial" w:cs="Arial"/>
        </w:rPr>
        <w:t xml:space="preserve"> but </w:t>
      </w:r>
      <w:r w:rsidR="00AC14D5" w:rsidRPr="002C566A">
        <w:rPr>
          <w:rFonts w:ascii="Arial" w:hAnsi="Arial" w:cs="Arial"/>
        </w:rPr>
        <w:t xml:space="preserve">an </w:t>
      </w:r>
      <w:r w:rsidR="00B40EC7" w:rsidRPr="002C566A">
        <w:rPr>
          <w:rFonts w:ascii="Arial" w:hAnsi="Arial" w:cs="Arial"/>
        </w:rPr>
        <w:t>expensive</w:t>
      </w:r>
      <w:r w:rsidRPr="002C566A">
        <w:rPr>
          <w:rFonts w:ascii="Arial" w:hAnsi="Arial" w:cs="Arial"/>
        </w:rPr>
        <w:t xml:space="preserve"> resource to charitable organisations</w:t>
      </w:r>
      <w:r w:rsidR="00AC14D5" w:rsidRPr="002C566A">
        <w:rPr>
          <w:rFonts w:ascii="Arial" w:hAnsi="Arial" w:cs="Arial"/>
        </w:rPr>
        <w:t xml:space="preserve"> but w</w:t>
      </w:r>
      <w:r w:rsidRPr="002C566A">
        <w:rPr>
          <w:rFonts w:ascii="Arial" w:hAnsi="Arial" w:cs="Arial"/>
        </w:rPr>
        <w:t>hen procured and managed well</w:t>
      </w:r>
      <w:r w:rsidR="00AC14D5" w:rsidRPr="002C566A">
        <w:rPr>
          <w:rFonts w:ascii="Arial" w:hAnsi="Arial" w:cs="Arial"/>
        </w:rPr>
        <w:t>,</w:t>
      </w:r>
      <w:r w:rsidR="004A40D6" w:rsidRPr="002C566A">
        <w:rPr>
          <w:rFonts w:ascii="Arial" w:hAnsi="Arial" w:cs="Arial"/>
        </w:rPr>
        <w:t xml:space="preserve"> they</w:t>
      </w:r>
      <w:r w:rsidRPr="002C566A">
        <w:rPr>
          <w:rFonts w:ascii="Arial" w:hAnsi="Arial" w:cs="Arial"/>
        </w:rPr>
        <w:t xml:space="preserve"> </w:t>
      </w:r>
      <w:r w:rsidR="00B40EC7" w:rsidRPr="002C566A">
        <w:rPr>
          <w:rFonts w:ascii="Arial" w:hAnsi="Arial" w:cs="Arial"/>
        </w:rPr>
        <w:t>can provide</w:t>
      </w:r>
      <w:r w:rsidR="009533DD" w:rsidRPr="002C566A">
        <w:rPr>
          <w:rFonts w:ascii="Arial" w:hAnsi="Arial" w:cs="Arial"/>
        </w:rPr>
        <w:t xml:space="preserve"> effective</w:t>
      </w:r>
      <w:r w:rsidRPr="002C566A">
        <w:rPr>
          <w:rFonts w:ascii="Arial" w:hAnsi="Arial" w:cs="Arial"/>
        </w:rPr>
        <w:t xml:space="preserve"> agile solution</w:t>
      </w:r>
      <w:r w:rsidR="00B40EC7" w:rsidRPr="002C566A">
        <w:rPr>
          <w:rFonts w:ascii="Arial" w:hAnsi="Arial" w:cs="Arial"/>
        </w:rPr>
        <w:t>s</w:t>
      </w:r>
      <w:r w:rsidRPr="002C566A">
        <w:rPr>
          <w:rFonts w:ascii="Arial" w:hAnsi="Arial" w:cs="Arial"/>
        </w:rPr>
        <w:t xml:space="preserve"> to </w:t>
      </w:r>
      <w:r w:rsidR="008A65D6" w:rsidRPr="002C566A">
        <w:rPr>
          <w:rFonts w:ascii="Arial" w:hAnsi="Arial" w:cs="Arial"/>
        </w:rPr>
        <w:t xml:space="preserve">projects, </w:t>
      </w:r>
      <w:r w:rsidRPr="002C566A">
        <w:rPr>
          <w:rFonts w:ascii="Arial" w:hAnsi="Arial" w:cs="Arial"/>
        </w:rPr>
        <w:t>issues, challenges and bespoke requirements</w:t>
      </w:r>
      <w:r w:rsidR="009533DD" w:rsidRPr="002C566A">
        <w:rPr>
          <w:rFonts w:ascii="Arial" w:hAnsi="Arial" w:cs="Arial"/>
        </w:rPr>
        <w:t>.</w:t>
      </w:r>
    </w:p>
    <w:p w14:paraId="397D0EC1" w14:textId="77777777" w:rsidR="00972464" w:rsidRPr="002C566A" w:rsidRDefault="00972464" w:rsidP="00AC14D5">
      <w:pPr>
        <w:spacing w:after="0"/>
        <w:ind w:left="426"/>
        <w:jc w:val="both"/>
        <w:rPr>
          <w:rFonts w:ascii="Arial" w:hAnsi="Arial" w:cs="Arial"/>
        </w:rPr>
      </w:pPr>
    </w:p>
    <w:p w14:paraId="0DABD4B0" w14:textId="77777777" w:rsidR="00913ABD" w:rsidRPr="002C566A" w:rsidRDefault="00913ABD" w:rsidP="00AC14D5">
      <w:pPr>
        <w:spacing w:after="0"/>
        <w:ind w:left="426"/>
        <w:jc w:val="both"/>
        <w:rPr>
          <w:rFonts w:ascii="Arial" w:hAnsi="Arial" w:cs="Arial"/>
        </w:rPr>
      </w:pPr>
      <w:r w:rsidRPr="002C566A">
        <w:rPr>
          <w:rFonts w:ascii="Arial" w:hAnsi="Arial" w:cs="Arial"/>
        </w:rPr>
        <w:t xml:space="preserve">Developing a consultancy policy can not only provide a useful framework for designing the organisational processes needed for </w:t>
      </w:r>
      <w:r w:rsidR="00972464" w:rsidRPr="002C566A">
        <w:rPr>
          <w:rFonts w:ascii="Arial" w:hAnsi="Arial" w:cs="Arial"/>
        </w:rPr>
        <w:t xml:space="preserve">effective </w:t>
      </w:r>
      <w:r w:rsidRPr="002C566A">
        <w:rPr>
          <w:rFonts w:ascii="Arial" w:hAnsi="Arial" w:cs="Arial"/>
        </w:rPr>
        <w:t>consultancy buying</w:t>
      </w:r>
      <w:r w:rsidR="00AC14D5" w:rsidRPr="002C566A">
        <w:rPr>
          <w:rFonts w:ascii="Arial" w:hAnsi="Arial" w:cs="Arial"/>
        </w:rPr>
        <w:t>,</w:t>
      </w:r>
      <w:r w:rsidRPr="002C566A">
        <w:rPr>
          <w:rFonts w:ascii="Arial" w:hAnsi="Arial" w:cs="Arial"/>
        </w:rPr>
        <w:t xml:space="preserve"> it also provides an opportunity for collaboration </w:t>
      </w:r>
      <w:r w:rsidR="009533DD" w:rsidRPr="002C566A">
        <w:rPr>
          <w:rFonts w:ascii="Arial" w:hAnsi="Arial" w:cs="Arial"/>
        </w:rPr>
        <w:t xml:space="preserve">with HR </w:t>
      </w:r>
      <w:r w:rsidRPr="002C566A">
        <w:rPr>
          <w:rFonts w:ascii="Arial" w:hAnsi="Arial" w:cs="Arial"/>
        </w:rPr>
        <w:t>and senior discussion on the issues</w:t>
      </w:r>
      <w:r w:rsidR="00972464" w:rsidRPr="002C566A">
        <w:rPr>
          <w:rFonts w:ascii="Arial" w:hAnsi="Arial" w:cs="Arial"/>
        </w:rPr>
        <w:t>/opportunities</w:t>
      </w:r>
      <w:r w:rsidRPr="002C566A">
        <w:rPr>
          <w:rFonts w:ascii="Arial" w:hAnsi="Arial" w:cs="Arial"/>
        </w:rPr>
        <w:t xml:space="preserve"> associated with it.</w:t>
      </w:r>
    </w:p>
    <w:p w14:paraId="140B1DDC" w14:textId="77777777" w:rsidR="00913ABD" w:rsidRPr="002C566A" w:rsidRDefault="00913ABD" w:rsidP="00AC14D5">
      <w:pPr>
        <w:spacing w:after="0"/>
        <w:ind w:left="426"/>
        <w:jc w:val="both"/>
        <w:rPr>
          <w:rFonts w:ascii="Arial" w:hAnsi="Arial" w:cs="Arial"/>
        </w:rPr>
      </w:pPr>
    </w:p>
    <w:p w14:paraId="09854410" w14:textId="77777777" w:rsidR="00517F3F" w:rsidRPr="002C566A" w:rsidRDefault="00517F3F" w:rsidP="00AC14D5">
      <w:pPr>
        <w:spacing w:after="0"/>
        <w:ind w:left="426"/>
        <w:jc w:val="both"/>
        <w:rPr>
          <w:rFonts w:ascii="Arial" w:hAnsi="Arial" w:cs="Arial"/>
        </w:rPr>
      </w:pPr>
      <w:r w:rsidRPr="002C566A">
        <w:rPr>
          <w:rFonts w:ascii="Arial" w:hAnsi="Arial" w:cs="Arial"/>
        </w:rPr>
        <w:t>Th</w:t>
      </w:r>
      <w:r w:rsidR="00972464" w:rsidRPr="002C566A">
        <w:rPr>
          <w:rFonts w:ascii="Arial" w:hAnsi="Arial" w:cs="Arial"/>
        </w:rPr>
        <w:t xml:space="preserve">e guidance below </w:t>
      </w:r>
      <w:r w:rsidRPr="002C566A">
        <w:rPr>
          <w:rFonts w:ascii="Arial" w:hAnsi="Arial" w:cs="Arial"/>
        </w:rPr>
        <w:t>is not</w:t>
      </w:r>
      <w:r w:rsidR="00B40EC7" w:rsidRPr="002C566A">
        <w:rPr>
          <w:rFonts w:ascii="Arial" w:hAnsi="Arial" w:cs="Arial"/>
        </w:rPr>
        <w:t xml:space="preserve"> definitive </w:t>
      </w:r>
      <w:r w:rsidRPr="002C566A">
        <w:rPr>
          <w:rFonts w:ascii="Arial" w:hAnsi="Arial" w:cs="Arial"/>
        </w:rPr>
        <w:t xml:space="preserve">as the needs of each organisation will differ, instead it should be used as a guide to develop your organisation’s consultancy policy. </w:t>
      </w:r>
      <w:r w:rsidR="00D43AE3">
        <w:rPr>
          <w:rFonts w:ascii="Arial" w:hAnsi="Arial" w:cs="Arial"/>
        </w:rPr>
        <w:t xml:space="preserve"> </w:t>
      </w:r>
      <w:r w:rsidRPr="002C566A">
        <w:rPr>
          <w:rFonts w:ascii="Arial" w:hAnsi="Arial" w:cs="Arial"/>
        </w:rPr>
        <w:t>Ideally this would be linked to your organisation’s procurement policy which specifies when to obtain multiple quotations and when to go to tender.</w:t>
      </w:r>
    </w:p>
    <w:p w14:paraId="5890C3B2" w14:textId="77777777" w:rsidR="00517F3F" w:rsidRPr="002C566A" w:rsidRDefault="00517F3F" w:rsidP="00183253">
      <w:pPr>
        <w:spacing w:after="0" w:line="240" w:lineRule="auto"/>
        <w:ind w:left="426"/>
        <w:rPr>
          <w:rFonts w:ascii="Arial" w:eastAsia="Times New Roman" w:hAnsi="Arial" w:cs="Arial"/>
          <w:color w:val="000000"/>
          <w:lang w:eastAsia="en-GB"/>
        </w:rPr>
      </w:pPr>
    </w:p>
    <w:p w14:paraId="44B0721C" w14:textId="77777777" w:rsidR="00517F3F" w:rsidRPr="002C566A" w:rsidRDefault="009533DD" w:rsidP="00AC14D5">
      <w:pPr>
        <w:spacing w:after="120"/>
        <w:ind w:left="426"/>
        <w:jc w:val="both"/>
        <w:rPr>
          <w:rFonts w:ascii="Arial" w:hAnsi="Arial" w:cs="Arial"/>
        </w:rPr>
      </w:pPr>
      <w:r w:rsidRPr="002C566A">
        <w:rPr>
          <w:rFonts w:ascii="Arial" w:hAnsi="Arial" w:cs="Arial"/>
        </w:rPr>
        <w:t xml:space="preserve">A sample consultancy policy is contained within the templates </w:t>
      </w:r>
      <w:r w:rsidR="00D43AE3">
        <w:rPr>
          <w:rFonts w:ascii="Arial" w:hAnsi="Arial" w:cs="Arial"/>
        </w:rPr>
        <w:t xml:space="preserve">section of </w:t>
      </w:r>
      <w:r w:rsidRPr="002C566A">
        <w:rPr>
          <w:rFonts w:ascii="Arial" w:hAnsi="Arial" w:cs="Arial"/>
        </w:rPr>
        <w:t>this toolkit</w:t>
      </w:r>
      <w:r w:rsidR="001926BF" w:rsidRPr="002C566A">
        <w:rPr>
          <w:rFonts w:ascii="Arial" w:hAnsi="Arial" w:cs="Arial"/>
        </w:rPr>
        <w:t xml:space="preserve"> while the list below </w:t>
      </w:r>
      <w:r w:rsidR="00183253" w:rsidRPr="002C566A">
        <w:rPr>
          <w:rFonts w:ascii="Arial" w:hAnsi="Arial" w:cs="Arial"/>
        </w:rPr>
        <w:t xml:space="preserve">outlines areas that may need to be </w:t>
      </w:r>
      <w:r w:rsidR="001926BF" w:rsidRPr="002C566A">
        <w:rPr>
          <w:rFonts w:ascii="Arial" w:hAnsi="Arial" w:cs="Arial"/>
        </w:rPr>
        <w:t>consider</w:t>
      </w:r>
      <w:r w:rsidR="00183253" w:rsidRPr="002C566A">
        <w:rPr>
          <w:rFonts w:ascii="Arial" w:hAnsi="Arial" w:cs="Arial"/>
        </w:rPr>
        <w:t>ed when developing your policy</w:t>
      </w:r>
      <w:r w:rsidRPr="002C566A">
        <w:rPr>
          <w:rFonts w:ascii="Arial" w:hAnsi="Arial" w:cs="Arial"/>
        </w:rPr>
        <w:t>.</w:t>
      </w:r>
    </w:p>
    <w:p w14:paraId="40166BF9" w14:textId="77777777" w:rsidR="00FB5775" w:rsidRPr="002C566A" w:rsidRDefault="00FB5775" w:rsidP="00A015D3">
      <w:pPr>
        <w:pStyle w:val="ListParagraph"/>
        <w:numPr>
          <w:ilvl w:val="0"/>
          <w:numId w:val="43"/>
        </w:numPr>
        <w:spacing w:after="0"/>
        <w:jc w:val="both"/>
        <w:rPr>
          <w:rFonts w:ascii="Arial" w:hAnsi="Arial" w:cs="Arial"/>
        </w:rPr>
      </w:pPr>
      <w:r w:rsidRPr="002C566A">
        <w:rPr>
          <w:rFonts w:ascii="Arial" w:hAnsi="Arial" w:cs="Arial"/>
        </w:rPr>
        <w:t>In times of recruitment freezes it is common for consultancy and freelancer spend to increase – defining scope and types of consultancy with links to a business case help control the risk of hidden headcount when employed headcount is controlled.</w:t>
      </w:r>
    </w:p>
    <w:p w14:paraId="3738F418" w14:textId="77777777" w:rsidR="005E39F6" w:rsidRPr="002C566A" w:rsidRDefault="005E39F6" w:rsidP="00A015D3">
      <w:pPr>
        <w:pStyle w:val="ListParagraph"/>
        <w:numPr>
          <w:ilvl w:val="0"/>
          <w:numId w:val="43"/>
        </w:numPr>
        <w:spacing w:after="0"/>
        <w:jc w:val="both"/>
        <w:rPr>
          <w:rFonts w:ascii="Arial" w:hAnsi="Arial" w:cs="Arial"/>
        </w:rPr>
      </w:pPr>
      <w:r w:rsidRPr="002C566A">
        <w:rPr>
          <w:rFonts w:ascii="Arial" w:hAnsi="Arial" w:cs="Arial"/>
        </w:rPr>
        <w:t>There are employment and tax implications for using freelance/self-employed workers for both the individua</w:t>
      </w:r>
      <w:r w:rsidR="00945B18" w:rsidRPr="002C566A">
        <w:rPr>
          <w:rFonts w:ascii="Arial" w:hAnsi="Arial" w:cs="Arial"/>
        </w:rPr>
        <w:t>l and the engaging organisation, y</w:t>
      </w:r>
      <w:r w:rsidRPr="002C566A">
        <w:rPr>
          <w:rFonts w:ascii="Arial" w:hAnsi="Arial" w:cs="Arial"/>
        </w:rPr>
        <w:t xml:space="preserve">ou may want to build definitions into your policy and processes to help manage this risk, it is important that distinction is understood and made when engaging </w:t>
      </w:r>
      <w:r w:rsidR="008A65D6" w:rsidRPr="002C566A">
        <w:rPr>
          <w:rFonts w:ascii="Arial" w:hAnsi="Arial" w:cs="Arial"/>
        </w:rPr>
        <w:t>in</w:t>
      </w:r>
      <w:r w:rsidRPr="002C566A">
        <w:rPr>
          <w:rFonts w:ascii="Arial" w:hAnsi="Arial" w:cs="Arial"/>
        </w:rPr>
        <w:t>d</w:t>
      </w:r>
      <w:r w:rsidR="008A65D6" w:rsidRPr="002C566A">
        <w:rPr>
          <w:rFonts w:ascii="Arial" w:hAnsi="Arial" w:cs="Arial"/>
        </w:rPr>
        <w:t>i</w:t>
      </w:r>
      <w:r w:rsidRPr="002C566A">
        <w:rPr>
          <w:rFonts w:ascii="Arial" w:hAnsi="Arial" w:cs="Arial"/>
        </w:rPr>
        <w:t>viduals.</w:t>
      </w:r>
    </w:p>
    <w:p w14:paraId="1EF8FEE2" w14:textId="77777777" w:rsidR="0021157E" w:rsidRDefault="00FB5775" w:rsidP="00A015D3">
      <w:pPr>
        <w:pStyle w:val="ListParagraph"/>
        <w:numPr>
          <w:ilvl w:val="0"/>
          <w:numId w:val="43"/>
        </w:numPr>
        <w:spacing w:after="0"/>
        <w:jc w:val="both"/>
        <w:rPr>
          <w:rFonts w:ascii="Arial" w:hAnsi="Arial" w:cs="Arial"/>
        </w:rPr>
      </w:pPr>
      <w:r w:rsidRPr="002C566A">
        <w:rPr>
          <w:rFonts w:ascii="Arial" w:hAnsi="Arial" w:cs="Arial"/>
        </w:rPr>
        <w:t xml:space="preserve">The HMRC employment status indicator </w:t>
      </w:r>
      <w:r w:rsidR="00740515" w:rsidRPr="002C566A">
        <w:rPr>
          <w:rFonts w:ascii="Arial" w:hAnsi="Arial" w:cs="Arial"/>
        </w:rPr>
        <w:t>should also</w:t>
      </w:r>
      <w:r w:rsidR="0021157E" w:rsidRPr="002C566A">
        <w:rPr>
          <w:rFonts w:ascii="Arial" w:hAnsi="Arial" w:cs="Arial"/>
        </w:rPr>
        <w:t xml:space="preserve"> be used</w:t>
      </w:r>
      <w:r w:rsidR="008A65D6" w:rsidRPr="002C566A">
        <w:rPr>
          <w:rFonts w:ascii="Arial" w:hAnsi="Arial" w:cs="Arial"/>
        </w:rPr>
        <w:t xml:space="preserve"> when considering your or</w:t>
      </w:r>
      <w:r w:rsidR="00BA36E0" w:rsidRPr="002C566A">
        <w:rPr>
          <w:rFonts w:ascii="Arial" w:hAnsi="Arial" w:cs="Arial"/>
        </w:rPr>
        <w:t xml:space="preserve">ganisational policy and process </w:t>
      </w:r>
      <w:hyperlink r:id="rId15" w:history="1">
        <w:r w:rsidR="00D43AE3" w:rsidRPr="003812F2">
          <w:rPr>
            <w:rStyle w:val="Hyperlink"/>
            <w:rFonts w:ascii="Arial" w:hAnsi="Arial" w:cs="Arial"/>
          </w:rPr>
          <w:t>https://www.tax.service.gov.uk/check-employment-status-for-tax</w:t>
        </w:r>
      </w:hyperlink>
      <w:r w:rsidR="0021157E" w:rsidRPr="002C566A">
        <w:rPr>
          <w:rFonts w:ascii="Arial" w:hAnsi="Arial" w:cs="Arial"/>
        </w:rPr>
        <w:t>.</w:t>
      </w:r>
    </w:p>
    <w:p w14:paraId="5156E67D" w14:textId="77777777" w:rsidR="008A65D6" w:rsidRPr="002C566A" w:rsidRDefault="008A65D6" w:rsidP="008A65D6">
      <w:pPr>
        <w:spacing w:after="0"/>
        <w:rPr>
          <w:rFonts w:ascii="Arial" w:hAnsi="Arial" w:cs="Arial"/>
        </w:rPr>
      </w:pPr>
    </w:p>
    <w:p w14:paraId="0DD520B4" w14:textId="77777777" w:rsidR="00AC14D5" w:rsidRPr="002C566A" w:rsidRDefault="00AC14D5" w:rsidP="00AC14D5">
      <w:pPr>
        <w:ind w:left="720"/>
        <w:rPr>
          <w:rFonts w:ascii="Arial" w:hAnsi="Arial" w:cs="Arial"/>
          <w:b/>
          <w:u w:val="single"/>
        </w:rPr>
      </w:pPr>
      <w:r w:rsidRPr="002C566A">
        <w:rPr>
          <w:rFonts w:ascii="Arial" w:hAnsi="Arial" w:cs="Arial"/>
          <w:b/>
          <w:u w:val="single"/>
        </w:rPr>
        <w:t>Definitions</w:t>
      </w:r>
    </w:p>
    <w:p w14:paraId="44546452" w14:textId="77777777" w:rsidR="00AC14D5" w:rsidRPr="002C566A" w:rsidRDefault="00AC14D5" w:rsidP="00AC14D5">
      <w:pPr>
        <w:ind w:left="720"/>
        <w:rPr>
          <w:rFonts w:ascii="Arial" w:hAnsi="Arial" w:cs="Arial"/>
        </w:rPr>
      </w:pPr>
      <w:r w:rsidRPr="002C566A">
        <w:rPr>
          <w:rFonts w:ascii="Arial" w:hAnsi="Arial" w:cs="Arial"/>
          <w:b/>
        </w:rPr>
        <w:t xml:space="preserve">A </w:t>
      </w:r>
      <w:r w:rsidRPr="002C566A">
        <w:rPr>
          <w:rFonts w:ascii="Arial" w:hAnsi="Arial" w:cs="Arial"/>
          <w:b/>
          <w:bCs/>
        </w:rPr>
        <w:t>Consultant</w:t>
      </w:r>
      <w:r w:rsidRPr="002C566A">
        <w:rPr>
          <w:rFonts w:ascii="Arial" w:hAnsi="Arial" w:cs="Arial"/>
          <w:bCs/>
        </w:rPr>
        <w:t xml:space="preserve"> </w:t>
      </w:r>
      <w:r w:rsidRPr="002C566A">
        <w:rPr>
          <w:rFonts w:ascii="Arial" w:hAnsi="Arial" w:cs="Arial"/>
        </w:rPr>
        <w:t xml:space="preserve">gathers information, </w:t>
      </w:r>
      <w:r w:rsidRPr="002C566A">
        <w:rPr>
          <w:rFonts w:ascii="Arial" w:hAnsi="Arial" w:cs="Arial"/>
          <w:bCs/>
        </w:rPr>
        <w:t>gives advice</w:t>
      </w:r>
      <w:r w:rsidRPr="002C566A">
        <w:rPr>
          <w:rFonts w:ascii="Arial" w:hAnsi="Arial" w:cs="Arial"/>
        </w:rPr>
        <w:t xml:space="preserve">, information and guidance and </w:t>
      </w:r>
      <w:r w:rsidRPr="002C566A">
        <w:rPr>
          <w:rFonts w:ascii="Arial" w:hAnsi="Arial" w:cs="Arial"/>
          <w:bCs/>
        </w:rPr>
        <w:t xml:space="preserve">recommends </w:t>
      </w:r>
      <w:r w:rsidRPr="002C566A">
        <w:rPr>
          <w:rFonts w:ascii="Arial" w:hAnsi="Arial" w:cs="Arial"/>
        </w:rPr>
        <w:t xml:space="preserve">a course of action for the specific project and defined outcomes. </w:t>
      </w:r>
    </w:p>
    <w:p w14:paraId="749969D7" w14:textId="77777777" w:rsidR="008A65D6" w:rsidRPr="002C566A" w:rsidRDefault="00AC14D5" w:rsidP="002C566A">
      <w:pPr>
        <w:ind w:left="720"/>
        <w:rPr>
          <w:rFonts w:ascii="Arial" w:hAnsi="Arial" w:cs="Arial"/>
          <w:szCs w:val="24"/>
        </w:rPr>
      </w:pPr>
      <w:r w:rsidRPr="002C566A">
        <w:rPr>
          <w:rFonts w:ascii="Arial" w:hAnsi="Arial" w:cs="Arial"/>
          <w:b/>
        </w:rPr>
        <w:t>An Interim role</w:t>
      </w:r>
      <w:r w:rsidRPr="002C566A">
        <w:rPr>
          <w:rFonts w:ascii="Arial" w:hAnsi="Arial" w:cs="Arial"/>
        </w:rPr>
        <w:t xml:space="preserve"> fulfils a position for a fixed time, directs or controls all or part of an organisation, taking decisions, and ensures implementation and management of those decisions.</w:t>
      </w:r>
    </w:p>
    <w:p w14:paraId="3C7E44F5" w14:textId="77777777" w:rsidR="008A65D6" w:rsidRPr="002C566A" w:rsidRDefault="00183253" w:rsidP="00AC14D5">
      <w:pPr>
        <w:spacing w:after="0"/>
        <w:jc w:val="both"/>
        <w:rPr>
          <w:rFonts w:ascii="Arial" w:hAnsi="Arial" w:cs="Arial"/>
          <w:szCs w:val="24"/>
        </w:rPr>
      </w:pPr>
      <w:r w:rsidRPr="002C566A">
        <w:rPr>
          <w:rFonts w:ascii="Arial" w:hAnsi="Arial" w:cs="Arial"/>
          <w:szCs w:val="24"/>
        </w:rPr>
        <w:t>The checklist below is designed to assist you in assessing whether an individual should be treated as an employee/interim or as self-employed/a consultant.  This distinction is important as classification can result in tax implications for both the individual and organisation involved</w:t>
      </w:r>
    </w:p>
    <w:p w14:paraId="53283B8D" w14:textId="77777777" w:rsidR="008A65D6" w:rsidRDefault="008A65D6" w:rsidP="00AC14D5">
      <w:pPr>
        <w:spacing w:after="0"/>
        <w:jc w:val="both"/>
        <w:rPr>
          <w:rFonts w:cs="Arial"/>
          <w:sz w:val="24"/>
          <w:szCs w:val="24"/>
        </w:rPr>
      </w:pPr>
    </w:p>
    <w:p w14:paraId="4981742D" w14:textId="77777777" w:rsidR="00183253" w:rsidRPr="002C566A" w:rsidRDefault="00183253" w:rsidP="00AC14D5">
      <w:pPr>
        <w:pStyle w:val="ListParagraph"/>
        <w:spacing w:after="0"/>
        <w:ind w:left="0"/>
        <w:jc w:val="both"/>
        <w:rPr>
          <w:rFonts w:ascii="Arial" w:hAnsi="Arial" w:cs="Arial"/>
        </w:rPr>
      </w:pPr>
      <w:r w:rsidRPr="002C566A">
        <w:rPr>
          <w:rFonts w:ascii="Arial" w:hAnsi="Arial" w:cs="Arial"/>
        </w:rPr>
        <w:t>The following factors should be considered when making this decision, and any conclusion should be based on the entire list rather than on one single factor.</w:t>
      </w:r>
    </w:p>
    <w:p w14:paraId="0652C807" w14:textId="77777777" w:rsidR="008A65D6" w:rsidRPr="008A65D6" w:rsidRDefault="008A65D6" w:rsidP="008A65D6">
      <w:pPr>
        <w:spacing w:after="0"/>
        <w:rPr>
          <w:rFonts w:cs="Arial"/>
          <w:sz w:val="24"/>
          <w:szCs w:val="24"/>
        </w:rPr>
      </w:pPr>
    </w:p>
    <w:tbl>
      <w:tblPr>
        <w:tblW w:w="9301"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318"/>
        <w:gridCol w:w="4983"/>
      </w:tblGrid>
      <w:tr w:rsidR="008A65D6" w14:paraId="7D79E892" w14:textId="77777777" w:rsidTr="00183253">
        <w:trPr>
          <w:trHeight w:val="328"/>
        </w:trPr>
        <w:tc>
          <w:tcPr>
            <w:tcW w:w="0" w:type="auto"/>
            <w:shd w:val="clear" w:color="auto" w:fill="4F81BD" w:themeFill="accent1"/>
            <w:tcMar>
              <w:top w:w="105" w:type="dxa"/>
              <w:left w:w="150" w:type="dxa"/>
              <w:bottom w:w="105" w:type="dxa"/>
              <w:right w:w="150" w:type="dxa"/>
            </w:tcMar>
            <w:hideMark/>
          </w:tcPr>
          <w:p w14:paraId="30D07AAD" w14:textId="77777777" w:rsidR="008A65D6" w:rsidRPr="002C566A" w:rsidRDefault="008A65D6">
            <w:pPr>
              <w:spacing w:after="0" w:line="240" w:lineRule="auto"/>
              <w:rPr>
                <w:rFonts w:ascii="Arial" w:eastAsia="Times New Roman" w:hAnsi="Arial" w:cs="Arial"/>
                <w:b/>
                <w:color w:val="FFFFFF" w:themeColor="background1"/>
                <w:sz w:val="24"/>
                <w:szCs w:val="20"/>
                <w:lang w:eastAsia="en-GB"/>
              </w:rPr>
            </w:pPr>
            <w:r w:rsidRPr="002C566A">
              <w:rPr>
                <w:rFonts w:ascii="Arial" w:eastAsia="Times New Roman" w:hAnsi="Arial" w:cs="Arial"/>
                <w:b/>
                <w:bCs/>
                <w:color w:val="FFFFFF" w:themeColor="background1"/>
                <w:sz w:val="24"/>
                <w:szCs w:val="20"/>
                <w:lang w:eastAsia="en-GB"/>
              </w:rPr>
              <w:t>EMPLOYEE</w:t>
            </w:r>
            <w:r w:rsidRPr="002C566A">
              <w:rPr>
                <w:rFonts w:ascii="Arial" w:eastAsia="Times New Roman" w:hAnsi="Arial" w:cs="Arial"/>
                <w:b/>
                <w:color w:val="FFFFFF" w:themeColor="background1"/>
                <w:sz w:val="24"/>
                <w:szCs w:val="20"/>
                <w:lang w:eastAsia="en-GB"/>
              </w:rPr>
              <w:t>/INTERIM</w:t>
            </w:r>
            <w:r w:rsidRPr="002C566A">
              <w:rPr>
                <w:rFonts w:ascii="Arial" w:eastAsia="Times New Roman" w:hAnsi="Arial" w:cs="Arial"/>
                <w:b/>
                <w:bCs/>
                <w:color w:val="FFFFFF" w:themeColor="background1"/>
                <w:sz w:val="24"/>
                <w:szCs w:val="20"/>
                <w:lang w:eastAsia="en-GB"/>
              </w:rPr>
              <w:t> </w:t>
            </w:r>
          </w:p>
        </w:tc>
        <w:tc>
          <w:tcPr>
            <w:tcW w:w="0" w:type="auto"/>
            <w:shd w:val="clear" w:color="auto" w:fill="4F81BD" w:themeFill="accent1"/>
            <w:tcMar>
              <w:top w:w="105" w:type="dxa"/>
              <w:left w:w="150" w:type="dxa"/>
              <w:bottom w:w="105" w:type="dxa"/>
              <w:right w:w="150" w:type="dxa"/>
            </w:tcMar>
            <w:hideMark/>
          </w:tcPr>
          <w:p w14:paraId="48FF1949" w14:textId="77777777" w:rsidR="008A65D6" w:rsidRPr="002C566A" w:rsidRDefault="008A65D6">
            <w:pPr>
              <w:spacing w:after="0" w:line="240" w:lineRule="auto"/>
              <w:rPr>
                <w:rFonts w:ascii="Arial" w:eastAsia="Times New Roman" w:hAnsi="Arial" w:cs="Arial"/>
                <w:color w:val="FFFFFF" w:themeColor="background1"/>
                <w:sz w:val="24"/>
                <w:szCs w:val="20"/>
                <w:lang w:eastAsia="en-GB"/>
              </w:rPr>
            </w:pPr>
            <w:r w:rsidRPr="002C566A">
              <w:rPr>
                <w:rFonts w:ascii="Arial" w:eastAsia="Times New Roman" w:hAnsi="Arial" w:cs="Arial"/>
                <w:b/>
                <w:bCs/>
                <w:color w:val="FFFFFF" w:themeColor="background1"/>
                <w:sz w:val="24"/>
                <w:szCs w:val="20"/>
                <w:lang w:eastAsia="en-GB"/>
              </w:rPr>
              <w:t>SELF-EMPLOYED/CONSULTANT</w:t>
            </w:r>
          </w:p>
        </w:tc>
      </w:tr>
      <w:tr w:rsidR="008A65D6" w14:paraId="7E8FE134" w14:textId="77777777" w:rsidTr="00183253">
        <w:trPr>
          <w:trHeight w:val="81"/>
        </w:trPr>
        <w:tc>
          <w:tcPr>
            <w:tcW w:w="0" w:type="auto"/>
            <w:tcMar>
              <w:top w:w="105" w:type="dxa"/>
              <w:left w:w="150" w:type="dxa"/>
              <w:bottom w:w="105" w:type="dxa"/>
              <w:right w:w="150" w:type="dxa"/>
            </w:tcMar>
            <w:hideMark/>
          </w:tcPr>
          <w:p w14:paraId="48DC2E30"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Mutual obligations</w:t>
            </w:r>
          </w:p>
        </w:tc>
        <w:tc>
          <w:tcPr>
            <w:tcW w:w="0" w:type="auto"/>
            <w:tcMar>
              <w:top w:w="105" w:type="dxa"/>
              <w:left w:w="150" w:type="dxa"/>
              <w:bottom w:w="105" w:type="dxa"/>
              <w:right w:w="150" w:type="dxa"/>
            </w:tcMar>
            <w:hideMark/>
          </w:tcPr>
          <w:p w14:paraId="41E4B8BC"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Lack of mutual obligations</w:t>
            </w:r>
          </w:p>
        </w:tc>
      </w:tr>
      <w:tr w:rsidR="008A65D6" w14:paraId="769CA28A" w14:textId="77777777" w:rsidTr="00183253">
        <w:trPr>
          <w:trHeight w:val="309"/>
        </w:trPr>
        <w:tc>
          <w:tcPr>
            <w:tcW w:w="0" w:type="auto"/>
            <w:tcMar>
              <w:top w:w="105" w:type="dxa"/>
              <w:left w:w="150" w:type="dxa"/>
              <w:bottom w:w="105" w:type="dxa"/>
              <w:right w:w="150" w:type="dxa"/>
            </w:tcMar>
            <w:hideMark/>
          </w:tcPr>
          <w:p w14:paraId="70BF9115"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Control exercised</w:t>
            </w:r>
          </w:p>
        </w:tc>
        <w:tc>
          <w:tcPr>
            <w:tcW w:w="0" w:type="auto"/>
            <w:tcMar>
              <w:top w:w="105" w:type="dxa"/>
              <w:left w:w="150" w:type="dxa"/>
              <w:bottom w:w="105" w:type="dxa"/>
              <w:right w:w="150" w:type="dxa"/>
            </w:tcMar>
            <w:hideMark/>
          </w:tcPr>
          <w:p w14:paraId="002DC2F3"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Very little control/supervision</w:t>
            </w:r>
          </w:p>
        </w:tc>
      </w:tr>
      <w:tr w:rsidR="008A65D6" w14:paraId="7AF2FECF" w14:textId="77777777" w:rsidTr="00183253">
        <w:trPr>
          <w:trHeight w:val="318"/>
        </w:trPr>
        <w:tc>
          <w:tcPr>
            <w:tcW w:w="0" w:type="auto"/>
            <w:tcMar>
              <w:top w:w="105" w:type="dxa"/>
              <w:left w:w="150" w:type="dxa"/>
              <w:bottom w:w="105" w:type="dxa"/>
              <w:right w:w="150" w:type="dxa"/>
            </w:tcMar>
            <w:hideMark/>
          </w:tcPr>
          <w:p w14:paraId="72148629"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Personal service required</w:t>
            </w:r>
          </w:p>
        </w:tc>
        <w:tc>
          <w:tcPr>
            <w:tcW w:w="0" w:type="auto"/>
            <w:tcMar>
              <w:top w:w="105" w:type="dxa"/>
              <w:left w:w="150" w:type="dxa"/>
              <w:bottom w:w="105" w:type="dxa"/>
              <w:right w:w="150" w:type="dxa"/>
            </w:tcMar>
            <w:hideMark/>
          </w:tcPr>
          <w:p w14:paraId="186BCF0E"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No requirement for personal service</w:t>
            </w:r>
          </w:p>
        </w:tc>
      </w:tr>
      <w:tr w:rsidR="008A65D6" w14:paraId="57499762" w14:textId="77777777" w:rsidTr="00183253">
        <w:trPr>
          <w:trHeight w:val="309"/>
        </w:trPr>
        <w:tc>
          <w:tcPr>
            <w:tcW w:w="0" w:type="auto"/>
            <w:tcMar>
              <w:top w:w="105" w:type="dxa"/>
              <w:left w:w="150" w:type="dxa"/>
              <w:bottom w:w="105" w:type="dxa"/>
              <w:right w:w="150" w:type="dxa"/>
            </w:tcMar>
            <w:hideMark/>
          </w:tcPr>
          <w:p w14:paraId="57264A47"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Exclusivity</w:t>
            </w:r>
          </w:p>
        </w:tc>
        <w:tc>
          <w:tcPr>
            <w:tcW w:w="0" w:type="auto"/>
            <w:tcMar>
              <w:top w:w="105" w:type="dxa"/>
              <w:left w:w="150" w:type="dxa"/>
              <w:bottom w:w="105" w:type="dxa"/>
              <w:right w:w="150" w:type="dxa"/>
            </w:tcMar>
            <w:hideMark/>
          </w:tcPr>
          <w:p w14:paraId="72FC6207"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No requirement for exclusivity</w:t>
            </w:r>
          </w:p>
        </w:tc>
      </w:tr>
      <w:tr w:rsidR="008A65D6" w14:paraId="30C04F8C" w14:textId="77777777" w:rsidTr="00183253">
        <w:trPr>
          <w:trHeight w:val="511"/>
        </w:trPr>
        <w:tc>
          <w:tcPr>
            <w:tcW w:w="0" w:type="auto"/>
            <w:tcMar>
              <w:top w:w="105" w:type="dxa"/>
              <w:left w:w="150" w:type="dxa"/>
              <w:bottom w:w="105" w:type="dxa"/>
              <w:right w:w="150" w:type="dxa"/>
            </w:tcMar>
            <w:hideMark/>
          </w:tcPr>
          <w:p w14:paraId="3D4179B9"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Ongoing engagement not linked to specific task/project</w:t>
            </w:r>
          </w:p>
        </w:tc>
        <w:tc>
          <w:tcPr>
            <w:tcW w:w="0" w:type="auto"/>
            <w:tcMar>
              <w:top w:w="105" w:type="dxa"/>
              <w:left w:w="150" w:type="dxa"/>
              <w:bottom w:w="105" w:type="dxa"/>
              <w:right w:w="150" w:type="dxa"/>
            </w:tcMar>
            <w:hideMark/>
          </w:tcPr>
          <w:p w14:paraId="13E76FFF"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Finite engagement often linked to a specific task/project</w:t>
            </w:r>
          </w:p>
        </w:tc>
      </w:tr>
      <w:tr w:rsidR="008A65D6" w14:paraId="5FE9270C" w14:textId="77777777" w:rsidTr="00183253">
        <w:trPr>
          <w:trHeight w:val="309"/>
        </w:trPr>
        <w:tc>
          <w:tcPr>
            <w:tcW w:w="0" w:type="auto"/>
            <w:tcMar>
              <w:top w:w="105" w:type="dxa"/>
              <w:left w:w="150" w:type="dxa"/>
              <w:bottom w:w="105" w:type="dxa"/>
              <w:right w:w="150" w:type="dxa"/>
            </w:tcMar>
            <w:hideMark/>
          </w:tcPr>
          <w:p w14:paraId="5CB87364"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Integrated into the organisation</w:t>
            </w:r>
          </w:p>
        </w:tc>
        <w:tc>
          <w:tcPr>
            <w:tcW w:w="0" w:type="auto"/>
            <w:tcMar>
              <w:top w:w="105" w:type="dxa"/>
              <w:left w:w="150" w:type="dxa"/>
              <w:bottom w:w="105" w:type="dxa"/>
              <w:right w:w="150" w:type="dxa"/>
            </w:tcMar>
            <w:hideMark/>
          </w:tcPr>
          <w:p w14:paraId="2B2FB2C0"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Little scope for integration into the organisation</w:t>
            </w:r>
          </w:p>
        </w:tc>
      </w:tr>
      <w:tr w:rsidR="008A65D6" w14:paraId="42423613" w14:textId="77777777" w:rsidTr="00183253">
        <w:trPr>
          <w:trHeight w:val="318"/>
        </w:trPr>
        <w:tc>
          <w:tcPr>
            <w:tcW w:w="0" w:type="auto"/>
            <w:tcMar>
              <w:top w:w="105" w:type="dxa"/>
              <w:left w:w="150" w:type="dxa"/>
              <w:bottom w:w="105" w:type="dxa"/>
              <w:right w:w="150" w:type="dxa"/>
            </w:tcMar>
            <w:hideMark/>
          </w:tcPr>
          <w:p w14:paraId="0E8BD326"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Facilities and equipment provided</w:t>
            </w:r>
          </w:p>
        </w:tc>
        <w:tc>
          <w:tcPr>
            <w:tcW w:w="0" w:type="auto"/>
            <w:tcMar>
              <w:top w:w="105" w:type="dxa"/>
              <w:left w:w="150" w:type="dxa"/>
              <w:bottom w:w="105" w:type="dxa"/>
              <w:right w:w="150" w:type="dxa"/>
            </w:tcMar>
            <w:hideMark/>
          </w:tcPr>
          <w:p w14:paraId="25301FD7"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No facilities and equipment provided</w:t>
            </w:r>
          </w:p>
        </w:tc>
      </w:tr>
      <w:tr w:rsidR="008A65D6" w14:paraId="007AE0CB" w14:textId="77777777" w:rsidTr="00183253">
        <w:trPr>
          <w:trHeight w:val="309"/>
        </w:trPr>
        <w:tc>
          <w:tcPr>
            <w:tcW w:w="0" w:type="auto"/>
            <w:tcMar>
              <w:top w:w="105" w:type="dxa"/>
              <w:left w:w="150" w:type="dxa"/>
              <w:bottom w:w="105" w:type="dxa"/>
              <w:right w:w="150" w:type="dxa"/>
            </w:tcMar>
            <w:hideMark/>
          </w:tcPr>
          <w:p w14:paraId="01214EDF" w14:textId="77777777" w:rsidR="008A65D6" w:rsidRPr="002C566A" w:rsidRDefault="008A65D6" w:rsidP="00082184">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 xml:space="preserve">No financial risk to individual </w:t>
            </w:r>
          </w:p>
        </w:tc>
        <w:tc>
          <w:tcPr>
            <w:tcW w:w="0" w:type="auto"/>
            <w:tcMar>
              <w:top w:w="105" w:type="dxa"/>
              <w:left w:w="150" w:type="dxa"/>
              <w:bottom w:w="105" w:type="dxa"/>
              <w:right w:w="150" w:type="dxa"/>
            </w:tcMar>
            <w:hideMark/>
          </w:tcPr>
          <w:p w14:paraId="75DB7DED"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Financial risk assumed but also opportunity to profit</w:t>
            </w:r>
          </w:p>
        </w:tc>
      </w:tr>
      <w:tr w:rsidR="008A65D6" w14:paraId="440272E7" w14:textId="77777777" w:rsidTr="00183253">
        <w:trPr>
          <w:trHeight w:val="511"/>
        </w:trPr>
        <w:tc>
          <w:tcPr>
            <w:tcW w:w="0" w:type="auto"/>
            <w:tcMar>
              <w:top w:w="105" w:type="dxa"/>
              <w:left w:w="150" w:type="dxa"/>
              <w:bottom w:w="105" w:type="dxa"/>
              <w:right w:w="150" w:type="dxa"/>
            </w:tcMar>
            <w:hideMark/>
          </w:tcPr>
          <w:p w14:paraId="050E75C9" w14:textId="77777777" w:rsidR="008A65D6" w:rsidRPr="002C566A" w:rsidRDefault="008A65D6" w:rsidP="0021157E">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 xml:space="preserve">Fixed pay on regular payment date </w:t>
            </w:r>
          </w:p>
        </w:tc>
        <w:tc>
          <w:tcPr>
            <w:tcW w:w="0" w:type="auto"/>
            <w:tcMar>
              <w:top w:w="105" w:type="dxa"/>
              <w:left w:w="150" w:type="dxa"/>
              <w:bottom w:w="105" w:type="dxa"/>
              <w:right w:w="150" w:type="dxa"/>
            </w:tcMar>
            <w:hideMark/>
          </w:tcPr>
          <w:p w14:paraId="16C94FAE"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Paid on invoice submission/completion of task and no benefits</w:t>
            </w:r>
          </w:p>
        </w:tc>
      </w:tr>
    </w:tbl>
    <w:p w14:paraId="2CFED454" w14:textId="77777777" w:rsidR="004A40D6" w:rsidRPr="008A65D6" w:rsidRDefault="004A40D6" w:rsidP="008A65D6">
      <w:pPr>
        <w:spacing w:after="0"/>
        <w:rPr>
          <w:rFonts w:cs="Arial"/>
          <w:sz w:val="24"/>
          <w:szCs w:val="24"/>
        </w:rPr>
      </w:pPr>
    </w:p>
    <w:p w14:paraId="47246059" w14:textId="77777777" w:rsidR="00183253" w:rsidRPr="004073CF" w:rsidRDefault="00464D6A" w:rsidP="00464D6A">
      <w:pPr>
        <w:pStyle w:val="Heading3"/>
        <w:spacing w:after="120"/>
        <w:rPr>
          <w:rFonts w:ascii="Arial" w:hAnsi="Arial" w:cs="Arial"/>
          <w:b/>
          <w:szCs w:val="22"/>
        </w:rPr>
      </w:pPr>
      <w:r w:rsidRPr="004073CF">
        <w:rPr>
          <w:rFonts w:ascii="Arial" w:hAnsi="Arial" w:cs="Arial"/>
          <w:b/>
          <w:szCs w:val="22"/>
        </w:rPr>
        <w:t>Key points to consider when developing you</w:t>
      </w:r>
      <w:r w:rsidR="00183253" w:rsidRPr="004073CF">
        <w:rPr>
          <w:rFonts w:ascii="Arial" w:hAnsi="Arial" w:cs="Arial"/>
          <w:b/>
          <w:szCs w:val="22"/>
        </w:rPr>
        <w:t>r policy</w:t>
      </w:r>
    </w:p>
    <w:p w14:paraId="59911B42" w14:textId="77777777" w:rsidR="00517F3F" w:rsidRPr="004073CF" w:rsidRDefault="00183253" w:rsidP="00A015D3">
      <w:pPr>
        <w:pStyle w:val="ListParagraph"/>
        <w:numPr>
          <w:ilvl w:val="0"/>
          <w:numId w:val="23"/>
        </w:numPr>
        <w:spacing w:after="120"/>
        <w:rPr>
          <w:rFonts w:ascii="Arial" w:hAnsi="Arial" w:cs="Arial"/>
          <w:b/>
        </w:rPr>
      </w:pPr>
      <w:r w:rsidRPr="004073CF">
        <w:rPr>
          <w:rFonts w:ascii="Arial" w:hAnsi="Arial" w:cs="Arial"/>
          <w:b/>
        </w:rPr>
        <w:t>Engaging the services for former employees</w:t>
      </w:r>
    </w:p>
    <w:p w14:paraId="2ECFA684" w14:textId="77777777" w:rsidR="00183253" w:rsidRPr="004073CF" w:rsidRDefault="00AE5116" w:rsidP="00464D6A">
      <w:pPr>
        <w:spacing w:after="120"/>
        <w:ind w:left="360"/>
        <w:rPr>
          <w:rFonts w:ascii="Arial" w:hAnsi="Arial" w:cs="Arial"/>
          <w:b/>
        </w:rPr>
      </w:pPr>
      <w:r>
        <w:rPr>
          <w:rFonts w:ascii="Arial" w:hAnsi="Arial" w:cs="Arial"/>
        </w:rPr>
        <w:t>One general</w:t>
      </w:r>
      <w:r w:rsidR="00AC14D5" w:rsidRPr="004073CF">
        <w:rPr>
          <w:rFonts w:ascii="Arial" w:hAnsi="Arial" w:cs="Arial"/>
        </w:rPr>
        <w:t xml:space="preserve"> </w:t>
      </w:r>
      <w:r w:rsidR="00183253" w:rsidRPr="004073CF">
        <w:rPr>
          <w:rFonts w:ascii="Arial" w:hAnsi="Arial" w:cs="Arial"/>
        </w:rPr>
        <w:t>benefit of using the services of a former worker is their pre-existing knowledge of your organisation</w:t>
      </w:r>
      <w:r w:rsidR="00AC14D5" w:rsidRPr="004073CF">
        <w:rPr>
          <w:rFonts w:ascii="Arial" w:hAnsi="Arial" w:cs="Arial"/>
        </w:rPr>
        <w:t xml:space="preserve"> and culture</w:t>
      </w:r>
      <w:r w:rsidR="00183253" w:rsidRPr="004073CF">
        <w:rPr>
          <w:rFonts w:ascii="Arial" w:hAnsi="Arial" w:cs="Arial"/>
        </w:rPr>
        <w:t xml:space="preserve">, however this practice has associated risks.  Identified below are some suggestion on how </w:t>
      </w:r>
      <w:r w:rsidR="00D43AE3">
        <w:rPr>
          <w:rFonts w:ascii="Arial" w:hAnsi="Arial" w:cs="Arial"/>
        </w:rPr>
        <w:t>you</w:t>
      </w:r>
      <w:r w:rsidR="00183253" w:rsidRPr="004073CF">
        <w:rPr>
          <w:rFonts w:ascii="Arial" w:hAnsi="Arial" w:cs="Arial"/>
        </w:rPr>
        <w:t xml:space="preserve"> </w:t>
      </w:r>
      <w:r w:rsidR="00AC14D5" w:rsidRPr="004073CF">
        <w:rPr>
          <w:rFonts w:ascii="Arial" w:hAnsi="Arial" w:cs="Arial"/>
        </w:rPr>
        <w:t xml:space="preserve">might </w:t>
      </w:r>
      <w:r w:rsidR="00183253" w:rsidRPr="004073CF">
        <w:rPr>
          <w:rFonts w:ascii="Arial" w:hAnsi="Arial" w:cs="Arial"/>
        </w:rPr>
        <w:t xml:space="preserve">mitigate </w:t>
      </w:r>
      <w:r w:rsidR="00AC14D5" w:rsidRPr="004073CF">
        <w:rPr>
          <w:rFonts w:ascii="Arial" w:hAnsi="Arial" w:cs="Arial"/>
        </w:rPr>
        <w:t xml:space="preserve">some </w:t>
      </w:r>
      <w:r w:rsidR="00183253" w:rsidRPr="004073CF">
        <w:rPr>
          <w:rFonts w:ascii="Arial" w:hAnsi="Arial" w:cs="Arial"/>
        </w:rPr>
        <w:t xml:space="preserve">potential risks </w:t>
      </w:r>
      <w:r w:rsidR="00AC14D5" w:rsidRPr="004073CF">
        <w:rPr>
          <w:rFonts w:ascii="Arial" w:hAnsi="Arial" w:cs="Arial"/>
        </w:rPr>
        <w:t>associate with former employees within</w:t>
      </w:r>
      <w:r w:rsidR="00183253" w:rsidRPr="004073CF">
        <w:rPr>
          <w:rFonts w:ascii="Arial" w:hAnsi="Arial" w:cs="Arial"/>
        </w:rPr>
        <w:t xml:space="preserve"> your policy</w:t>
      </w:r>
    </w:p>
    <w:p w14:paraId="6F33F33C" w14:textId="77777777" w:rsidR="00517F3F" w:rsidRPr="004073CF" w:rsidRDefault="00464D6A" w:rsidP="00A015D3">
      <w:pPr>
        <w:pStyle w:val="ListParagraph"/>
        <w:numPr>
          <w:ilvl w:val="0"/>
          <w:numId w:val="44"/>
        </w:numPr>
        <w:spacing w:after="0"/>
        <w:rPr>
          <w:rFonts w:ascii="Arial" w:hAnsi="Arial" w:cs="Arial"/>
        </w:rPr>
      </w:pPr>
      <w:r w:rsidRPr="004073CF">
        <w:rPr>
          <w:rFonts w:ascii="Arial" w:hAnsi="Arial" w:cs="Arial"/>
        </w:rPr>
        <w:t>S</w:t>
      </w:r>
      <w:r w:rsidR="00517F3F" w:rsidRPr="004073CF">
        <w:rPr>
          <w:rFonts w:ascii="Arial" w:hAnsi="Arial" w:cs="Arial"/>
        </w:rPr>
        <w:t>pecify a time period</w:t>
      </w:r>
      <w:r w:rsidR="004B3F91">
        <w:rPr>
          <w:rFonts w:ascii="Arial" w:hAnsi="Arial" w:cs="Arial"/>
        </w:rPr>
        <w:t>,</w:t>
      </w:r>
      <w:r w:rsidR="00517F3F" w:rsidRPr="004073CF">
        <w:rPr>
          <w:rFonts w:ascii="Arial" w:hAnsi="Arial" w:cs="Arial"/>
        </w:rPr>
        <w:t xml:space="preserve"> after an employee leaves</w:t>
      </w:r>
      <w:r w:rsidR="004B3F91">
        <w:rPr>
          <w:rFonts w:ascii="Arial" w:hAnsi="Arial" w:cs="Arial"/>
        </w:rPr>
        <w:t>,</w:t>
      </w:r>
      <w:r w:rsidR="00517F3F" w:rsidRPr="004073CF">
        <w:rPr>
          <w:rFonts w:ascii="Arial" w:hAnsi="Arial" w:cs="Arial"/>
        </w:rPr>
        <w:t xml:space="preserve"> before they can be engaged as a consultant.  </w:t>
      </w:r>
    </w:p>
    <w:p w14:paraId="37074A78" w14:textId="77777777" w:rsidR="00517F3F" w:rsidRPr="004073CF" w:rsidRDefault="00517F3F" w:rsidP="00A015D3">
      <w:pPr>
        <w:pStyle w:val="ListParagraph"/>
        <w:numPr>
          <w:ilvl w:val="0"/>
          <w:numId w:val="44"/>
        </w:numPr>
        <w:spacing w:after="0"/>
        <w:rPr>
          <w:rFonts w:ascii="Arial" w:hAnsi="Arial" w:cs="Arial"/>
        </w:rPr>
      </w:pPr>
      <w:r w:rsidRPr="004073CF">
        <w:rPr>
          <w:rFonts w:ascii="Arial" w:hAnsi="Arial" w:cs="Arial"/>
        </w:rPr>
        <w:t>If the former employee was made redundant this period should be at least six months</w:t>
      </w:r>
      <w:r w:rsidR="00053B1E" w:rsidRPr="004073CF">
        <w:rPr>
          <w:rFonts w:ascii="Arial" w:hAnsi="Arial" w:cs="Arial"/>
        </w:rPr>
        <w:t xml:space="preserve"> prior to re-engagement</w:t>
      </w:r>
      <w:r w:rsidRPr="004073CF">
        <w:rPr>
          <w:rFonts w:ascii="Arial" w:hAnsi="Arial" w:cs="Arial"/>
        </w:rPr>
        <w:t>.</w:t>
      </w:r>
    </w:p>
    <w:p w14:paraId="2DC0B93C" w14:textId="77777777" w:rsidR="00517F3F" w:rsidRDefault="00464D6A" w:rsidP="00A015D3">
      <w:pPr>
        <w:pStyle w:val="ListParagraph"/>
        <w:numPr>
          <w:ilvl w:val="0"/>
          <w:numId w:val="44"/>
        </w:numPr>
        <w:spacing w:after="120"/>
        <w:rPr>
          <w:rFonts w:ascii="Arial" w:hAnsi="Arial" w:cs="Arial"/>
        </w:rPr>
      </w:pPr>
      <w:r w:rsidRPr="004073CF">
        <w:rPr>
          <w:rFonts w:ascii="Arial" w:hAnsi="Arial" w:cs="Arial"/>
        </w:rPr>
        <w:t>S</w:t>
      </w:r>
      <w:r w:rsidR="00517F3F" w:rsidRPr="004073CF">
        <w:rPr>
          <w:rFonts w:ascii="Arial" w:hAnsi="Arial" w:cs="Arial"/>
        </w:rPr>
        <w:t xml:space="preserve">pecify that a former employee returning as a consultant cannot earn more with their daily rate than they did from their salary.  There are various methods which can </w:t>
      </w:r>
      <w:r w:rsidR="00053B1E" w:rsidRPr="004073CF">
        <w:rPr>
          <w:rFonts w:ascii="Arial" w:hAnsi="Arial" w:cs="Arial"/>
        </w:rPr>
        <w:t xml:space="preserve">be </w:t>
      </w:r>
      <w:r w:rsidR="00517F3F" w:rsidRPr="004073CF">
        <w:rPr>
          <w:rFonts w:ascii="Arial" w:hAnsi="Arial" w:cs="Arial"/>
        </w:rPr>
        <w:t>use</w:t>
      </w:r>
      <w:r w:rsidR="00053B1E" w:rsidRPr="004073CF">
        <w:rPr>
          <w:rFonts w:ascii="Arial" w:hAnsi="Arial" w:cs="Arial"/>
        </w:rPr>
        <w:t>d</w:t>
      </w:r>
      <w:r w:rsidR="00517F3F" w:rsidRPr="004073CF">
        <w:rPr>
          <w:rFonts w:ascii="Arial" w:hAnsi="Arial" w:cs="Arial"/>
        </w:rPr>
        <w:t xml:space="preserve"> to calculate this; the most common is dividing the annual salary by 100 to give the equivalent daily rate.</w:t>
      </w:r>
    </w:p>
    <w:p w14:paraId="558EEBE4" w14:textId="77777777" w:rsidR="004073CF" w:rsidRPr="004073CF" w:rsidRDefault="004073CF" w:rsidP="004073CF">
      <w:pPr>
        <w:pStyle w:val="ListParagraph"/>
        <w:spacing w:after="120"/>
        <w:ind w:left="1080"/>
        <w:rPr>
          <w:rFonts w:ascii="Arial" w:hAnsi="Arial" w:cs="Arial"/>
        </w:rPr>
      </w:pPr>
    </w:p>
    <w:p w14:paraId="66FC7366" w14:textId="77777777" w:rsidR="00517F3F" w:rsidRPr="004073CF" w:rsidRDefault="00517F3F" w:rsidP="00A015D3">
      <w:pPr>
        <w:pStyle w:val="ListParagraph"/>
        <w:numPr>
          <w:ilvl w:val="0"/>
          <w:numId w:val="23"/>
        </w:numPr>
        <w:spacing w:after="0"/>
        <w:rPr>
          <w:rFonts w:ascii="Arial" w:hAnsi="Arial" w:cs="Arial"/>
          <w:b/>
        </w:rPr>
      </w:pPr>
      <w:r w:rsidRPr="004073CF">
        <w:rPr>
          <w:rFonts w:ascii="Arial" w:hAnsi="Arial" w:cs="Arial"/>
          <w:b/>
        </w:rPr>
        <w:t>Cost</w:t>
      </w:r>
    </w:p>
    <w:p w14:paraId="7DE40DA2" w14:textId="77777777" w:rsidR="00517F3F" w:rsidRPr="004073CF" w:rsidRDefault="00517F3F" w:rsidP="00A015D3">
      <w:pPr>
        <w:pStyle w:val="ListParagraph"/>
        <w:numPr>
          <w:ilvl w:val="0"/>
          <w:numId w:val="45"/>
        </w:numPr>
        <w:spacing w:after="0"/>
        <w:jc w:val="both"/>
        <w:rPr>
          <w:rFonts w:ascii="Arial" w:hAnsi="Arial" w:cs="Arial"/>
        </w:rPr>
      </w:pPr>
      <w:r w:rsidRPr="004073CF">
        <w:rPr>
          <w:rFonts w:ascii="Arial" w:hAnsi="Arial" w:cs="Arial"/>
        </w:rPr>
        <w:t>Specify when to use time and materials contracts and when to use fixed cost contracts.</w:t>
      </w:r>
    </w:p>
    <w:p w14:paraId="30EBEA2D" w14:textId="77777777" w:rsidR="00517F3F" w:rsidRPr="004073CF" w:rsidRDefault="00517F3F" w:rsidP="00A015D3">
      <w:pPr>
        <w:pStyle w:val="ListParagraph"/>
        <w:numPr>
          <w:ilvl w:val="0"/>
          <w:numId w:val="45"/>
        </w:numPr>
        <w:spacing w:after="0"/>
        <w:jc w:val="both"/>
        <w:rPr>
          <w:rFonts w:ascii="Arial" w:hAnsi="Arial" w:cs="Arial"/>
        </w:rPr>
      </w:pPr>
      <w:r w:rsidRPr="004073CF">
        <w:rPr>
          <w:rFonts w:ascii="Arial" w:hAnsi="Arial" w:cs="Arial"/>
        </w:rPr>
        <w:t>Consider whether to include a maximum rate that the organisation will pay for consultancy, or a maximum rate card fo</w:t>
      </w:r>
      <w:r w:rsidR="00082184" w:rsidRPr="004073CF">
        <w:rPr>
          <w:rFonts w:ascii="Arial" w:hAnsi="Arial" w:cs="Arial"/>
        </w:rPr>
        <w:t xml:space="preserve">r different levels of seniority, see guidance </w:t>
      </w:r>
      <w:r w:rsidR="00D43AE3">
        <w:rPr>
          <w:rFonts w:ascii="Arial" w:hAnsi="Arial" w:cs="Arial"/>
        </w:rPr>
        <w:t xml:space="preserve">in </w:t>
      </w:r>
      <w:r w:rsidR="00D43AE3" w:rsidRPr="00D43AE3">
        <w:rPr>
          <w:rFonts w:ascii="Arial" w:hAnsi="Arial" w:cs="Arial"/>
          <w:b/>
          <w:i/>
        </w:rPr>
        <w:t>Table 1</w:t>
      </w:r>
      <w:r w:rsidR="00082184" w:rsidRPr="004073CF">
        <w:rPr>
          <w:rFonts w:ascii="Arial" w:hAnsi="Arial" w:cs="Arial"/>
        </w:rPr>
        <w:t xml:space="preserve"> below.</w:t>
      </w:r>
    </w:p>
    <w:p w14:paraId="65839098" w14:textId="77777777" w:rsidR="00FB5775" w:rsidRPr="004073CF" w:rsidRDefault="00517F3F" w:rsidP="00A015D3">
      <w:pPr>
        <w:pStyle w:val="ListParagraph"/>
        <w:numPr>
          <w:ilvl w:val="0"/>
          <w:numId w:val="45"/>
        </w:numPr>
        <w:spacing w:after="0"/>
        <w:jc w:val="both"/>
        <w:rPr>
          <w:rFonts w:ascii="Arial" w:hAnsi="Arial" w:cs="Arial"/>
        </w:rPr>
      </w:pPr>
      <w:r w:rsidRPr="004073CF">
        <w:rPr>
          <w:rFonts w:ascii="Arial" w:hAnsi="Arial" w:cs="Arial"/>
        </w:rPr>
        <w:t xml:space="preserve">Specify what expenses a consultant can claim; ideally this should reflect the organisation’s expense policy.   </w:t>
      </w:r>
    </w:p>
    <w:p w14:paraId="034F05AB" w14:textId="77777777" w:rsidR="00517F3F" w:rsidRPr="004073CF" w:rsidRDefault="00FB5775" w:rsidP="00A015D3">
      <w:pPr>
        <w:pStyle w:val="ListParagraph"/>
        <w:numPr>
          <w:ilvl w:val="0"/>
          <w:numId w:val="45"/>
        </w:numPr>
        <w:spacing w:after="0"/>
        <w:jc w:val="both"/>
        <w:rPr>
          <w:rFonts w:ascii="Arial" w:hAnsi="Arial" w:cs="Arial"/>
        </w:rPr>
      </w:pPr>
      <w:r w:rsidRPr="004073CF">
        <w:rPr>
          <w:rFonts w:ascii="Arial" w:hAnsi="Arial" w:cs="Arial"/>
        </w:rPr>
        <w:t>Consider whether the c</w:t>
      </w:r>
      <w:r w:rsidR="00517F3F" w:rsidRPr="004073CF">
        <w:rPr>
          <w:rFonts w:ascii="Arial" w:hAnsi="Arial" w:cs="Arial"/>
        </w:rPr>
        <w:t>onsultants should be paid expenses for travelling to an organisation’s main office locat</w:t>
      </w:r>
      <w:r w:rsidRPr="004073CF">
        <w:rPr>
          <w:rFonts w:ascii="Arial" w:hAnsi="Arial" w:cs="Arial"/>
        </w:rPr>
        <w:t xml:space="preserve">ion as part of their engagement, this will depend on the nature of the assignment and whether </w:t>
      </w:r>
      <w:r w:rsidR="00082184" w:rsidRPr="004073CF">
        <w:rPr>
          <w:rFonts w:ascii="Arial" w:hAnsi="Arial" w:cs="Arial"/>
        </w:rPr>
        <w:t>it has been agreed for them to be based there.</w:t>
      </w:r>
    </w:p>
    <w:p w14:paraId="09991A8F" w14:textId="77777777" w:rsidR="00517F3F" w:rsidRPr="004073CF" w:rsidRDefault="00517F3F" w:rsidP="008A65D6">
      <w:pPr>
        <w:spacing w:after="0"/>
        <w:rPr>
          <w:rFonts w:ascii="Arial" w:hAnsi="Arial" w:cs="Arial"/>
        </w:rPr>
      </w:pPr>
    </w:p>
    <w:p w14:paraId="519CA496" w14:textId="77777777" w:rsidR="00517F3F" w:rsidRPr="004073CF" w:rsidRDefault="00517F3F" w:rsidP="00A015D3">
      <w:pPr>
        <w:pStyle w:val="ListParagraph"/>
        <w:numPr>
          <w:ilvl w:val="0"/>
          <w:numId w:val="23"/>
        </w:numPr>
        <w:spacing w:after="0"/>
        <w:rPr>
          <w:rFonts w:ascii="Arial" w:hAnsi="Arial" w:cs="Arial"/>
          <w:b/>
        </w:rPr>
      </w:pPr>
      <w:r w:rsidRPr="004073CF">
        <w:rPr>
          <w:rFonts w:ascii="Arial" w:hAnsi="Arial" w:cs="Arial"/>
          <w:b/>
        </w:rPr>
        <w:t>General</w:t>
      </w:r>
    </w:p>
    <w:p w14:paraId="0162E7A7" w14:textId="77777777" w:rsidR="00517F3F" w:rsidRPr="004073CF" w:rsidRDefault="00517F3F" w:rsidP="00A015D3">
      <w:pPr>
        <w:pStyle w:val="ListParagraph"/>
        <w:numPr>
          <w:ilvl w:val="0"/>
          <w:numId w:val="46"/>
        </w:numPr>
        <w:spacing w:after="0"/>
        <w:jc w:val="both"/>
        <w:rPr>
          <w:rFonts w:ascii="Arial" w:hAnsi="Arial" w:cs="Arial"/>
        </w:rPr>
      </w:pPr>
      <w:r w:rsidRPr="004073CF">
        <w:rPr>
          <w:rFonts w:ascii="Arial" w:hAnsi="Arial" w:cs="Arial"/>
        </w:rPr>
        <w:t>Consider whether there should be any extra level of sign-off for engaging consultants e.g. should it be tied into an Authority to Recruit process?</w:t>
      </w:r>
    </w:p>
    <w:p w14:paraId="4A5D9BB4" w14:textId="77777777" w:rsidR="00517F3F" w:rsidRPr="004073CF" w:rsidRDefault="00517F3F" w:rsidP="00A015D3">
      <w:pPr>
        <w:pStyle w:val="ListParagraph"/>
        <w:numPr>
          <w:ilvl w:val="0"/>
          <w:numId w:val="46"/>
        </w:numPr>
        <w:spacing w:after="0"/>
        <w:jc w:val="both"/>
        <w:rPr>
          <w:rFonts w:ascii="Arial" w:hAnsi="Arial" w:cs="Arial"/>
        </w:rPr>
      </w:pPr>
      <w:r w:rsidRPr="004073CF">
        <w:rPr>
          <w:rFonts w:ascii="Arial" w:hAnsi="Arial" w:cs="Arial"/>
        </w:rPr>
        <w:t>Should you insist on references being taken for each consultant engaged?</w:t>
      </w:r>
    </w:p>
    <w:p w14:paraId="042B1E6A" w14:textId="77777777" w:rsidR="00517F3F" w:rsidRPr="004073CF" w:rsidRDefault="00517F3F" w:rsidP="00A015D3">
      <w:pPr>
        <w:pStyle w:val="ListParagraph"/>
        <w:numPr>
          <w:ilvl w:val="0"/>
          <w:numId w:val="46"/>
        </w:numPr>
        <w:spacing w:after="0"/>
        <w:jc w:val="both"/>
        <w:rPr>
          <w:rFonts w:ascii="Arial" w:hAnsi="Arial" w:cs="Arial"/>
        </w:rPr>
      </w:pPr>
      <w:r w:rsidRPr="004073CF">
        <w:rPr>
          <w:rFonts w:ascii="Arial" w:hAnsi="Arial" w:cs="Arial"/>
        </w:rPr>
        <w:t>Do you have specific insurance levels e.g. Professional Indemnity Insurance and Public Liability Insurance that you require consultants to hold?</w:t>
      </w:r>
    </w:p>
    <w:p w14:paraId="053A752B" w14:textId="77777777" w:rsidR="00945B18" w:rsidRPr="004073CF" w:rsidRDefault="00945B18" w:rsidP="00A015D3">
      <w:pPr>
        <w:pStyle w:val="ListParagraph"/>
        <w:numPr>
          <w:ilvl w:val="0"/>
          <w:numId w:val="46"/>
        </w:numPr>
        <w:spacing w:after="0"/>
        <w:jc w:val="both"/>
        <w:rPr>
          <w:rFonts w:ascii="Arial" w:hAnsi="Arial" w:cs="Arial"/>
        </w:rPr>
      </w:pPr>
      <w:r w:rsidRPr="004073CF">
        <w:rPr>
          <w:rFonts w:ascii="Arial" w:hAnsi="Arial" w:cs="Arial"/>
        </w:rPr>
        <w:t>Do you require your consultant or interim to sign any specific documents relating to confidentiality, IT use, conflicts of interest etc</w:t>
      </w:r>
      <w:r w:rsidR="00D43AE3">
        <w:rPr>
          <w:rFonts w:ascii="Arial" w:hAnsi="Arial" w:cs="Arial"/>
        </w:rPr>
        <w:t>.</w:t>
      </w:r>
      <w:r w:rsidRPr="004073CF">
        <w:rPr>
          <w:rFonts w:ascii="Arial" w:hAnsi="Arial" w:cs="Arial"/>
        </w:rPr>
        <w:t xml:space="preserve"> or will you build this into</w:t>
      </w:r>
      <w:r w:rsidR="00C16E6B" w:rsidRPr="004073CF">
        <w:rPr>
          <w:rFonts w:ascii="Arial" w:hAnsi="Arial" w:cs="Arial"/>
        </w:rPr>
        <w:t xml:space="preserve"> their contract</w:t>
      </w:r>
      <w:r w:rsidR="00053B1E" w:rsidRPr="004073CF">
        <w:rPr>
          <w:rFonts w:ascii="Arial" w:hAnsi="Arial" w:cs="Arial"/>
        </w:rPr>
        <w:t>?</w:t>
      </w:r>
    </w:p>
    <w:p w14:paraId="2EADAFFD" w14:textId="77777777" w:rsidR="00B65FAC" w:rsidRPr="004073CF" w:rsidRDefault="00517F3F" w:rsidP="00A015D3">
      <w:pPr>
        <w:pStyle w:val="ListParagraph"/>
        <w:numPr>
          <w:ilvl w:val="0"/>
          <w:numId w:val="46"/>
        </w:numPr>
        <w:spacing w:after="240"/>
        <w:jc w:val="both"/>
        <w:rPr>
          <w:rFonts w:ascii="Arial" w:hAnsi="Arial" w:cs="Arial"/>
        </w:rPr>
      </w:pPr>
      <w:r w:rsidRPr="004073CF">
        <w:rPr>
          <w:rFonts w:ascii="Arial" w:hAnsi="Arial" w:cs="Arial"/>
        </w:rPr>
        <w:t xml:space="preserve">Do you have standard terms that should apply to all consultancy engagements?  You should also outline the process for agreeing any deviation from these terms. </w:t>
      </w:r>
    </w:p>
    <w:p w14:paraId="58454DAF" w14:textId="77777777" w:rsidR="00517F3F" w:rsidRPr="004073CF" w:rsidRDefault="00517F3F" w:rsidP="00A015D3">
      <w:pPr>
        <w:pStyle w:val="Heading3"/>
        <w:numPr>
          <w:ilvl w:val="0"/>
          <w:numId w:val="42"/>
        </w:numPr>
        <w:rPr>
          <w:rFonts w:ascii="Arial" w:hAnsi="Arial" w:cs="Arial"/>
          <w:b/>
          <w:sz w:val="22"/>
          <w:szCs w:val="22"/>
        </w:rPr>
      </w:pPr>
      <w:r w:rsidRPr="004073CF">
        <w:rPr>
          <w:rFonts w:ascii="Arial" w:hAnsi="Arial" w:cs="Arial"/>
          <w:b/>
          <w:szCs w:val="22"/>
        </w:rPr>
        <w:t>Standard Terms and Conditions</w:t>
      </w:r>
    </w:p>
    <w:p w14:paraId="75C20511" w14:textId="77777777" w:rsidR="0021157E" w:rsidRPr="004073CF" w:rsidRDefault="0021157E" w:rsidP="00053B1E">
      <w:pPr>
        <w:ind w:left="426"/>
        <w:jc w:val="both"/>
        <w:rPr>
          <w:rFonts w:ascii="Arial" w:hAnsi="Arial" w:cs="Arial"/>
        </w:rPr>
      </w:pPr>
      <w:r w:rsidRPr="004073CF">
        <w:rPr>
          <w:rFonts w:ascii="Arial" w:hAnsi="Arial" w:cs="Arial"/>
        </w:rPr>
        <w:t>An example consultancy agreement can</w:t>
      </w:r>
      <w:r w:rsidR="00AE5116">
        <w:rPr>
          <w:rFonts w:ascii="Arial" w:hAnsi="Arial" w:cs="Arial"/>
        </w:rPr>
        <w:t xml:space="preserve"> be</w:t>
      </w:r>
      <w:r w:rsidRPr="004073CF">
        <w:rPr>
          <w:rFonts w:ascii="Arial" w:hAnsi="Arial" w:cs="Arial"/>
        </w:rPr>
        <w:t xml:space="preserve"> found </w:t>
      </w:r>
      <w:r w:rsidR="004F090A" w:rsidRPr="004073CF">
        <w:rPr>
          <w:rFonts w:ascii="Arial" w:hAnsi="Arial" w:cs="Arial"/>
        </w:rPr>
        <w:t xml:space="preserve">within the templates section </w:t>
      </w:r>
      <w:r w:rsidR="00053B1E" w:rsidRPr="004073CF">
        <w:rPr>
          <w:rFonts w:ascii="Arial" w:hAnsi="Arial" w:cs="Arial"/>
        </w:rPr>
        <w:t>but</w:t>
      </w:r>
      <w:r w:rsidR="004F090A" w:rsidRPr="004073CF">
        <w:rPr>
          <w:rFonts w:ascii="Arial" w:hAnsi="Arial" w:cs="Arial"/>
        </w:rPr>
        <w:t xml:space="preserve"> broadly a consultancy agreement can be based on a standard services contract although you may want to adapt to address specific areas or to make more proportionate. </w:t>
      </w:r>
    </w:p>
    <w:p w14:paraId="2F495CDB" w14:textId="77777777" w:rsidR="0021157E" w:rsidRPr="004073CF" w:rsidRDefault="0021157E" w:rsidP="00464D6A">
      <w:pPr>
        <w:pStyle w:val="Heading3"/>
        <w:ind w:left="360"/>
        <w:rPr>
          <w:rFonts w:ascii="Arial" w:hAnsi="Arial" w:cs="Arial"/>
          <w:b/>
          <w:sz w:val="22"/>
          <w:szCs w:val="22"/>
        </w:rPr>
      </w:pPr>
      <w:r w:rsidRPr="004073CF">
        <w:rPr>
          <w:rFonts w:ascii="Arial" w:hAnsi="Arial" w:cs="Arial"/>
          <w:b/>
          <w:sz w:val="22"/>
          <w:szCs w:val="22"/>
        </w:rPr>
        <w:t xml:space="preserve">Key points to </w:t>
      </w:r>
      <w:r w:rsidR="004F090A" w:rsidRPr="004073CF">
        <w:rPr>
          <w:rFonts w:ascii="Arial" w:hAnsi="Arial" w:cs="Arial"/>
          <w:b/>
          <w:sz w:val="22"/>
          <w:szCs w:val="22"/>
        </w:rPr>
        <w:t>consider</w:t>
      </w:r>
    </w:p>
    <w:p w14:paraId="2C7C04D1" w14:textId="77777777" w:rsidR="004F090A" w:rsidRPr="004073CF" w:rsidRDefault="004F090A" w:rsidP="00A015D3">
      <w:pPr>
        <w:pStyle w:val="ListParagraph"/>
        <w:numPr>
          <w:ilvl w:val="0"/>
          <w:numId w:val="24"/>
        </w:numPr>
        <w:rPr>
          <w:rFonts w:ascii="Arial" w:hAnsi="Arial" w:cs="Arial"/>
        </w:rPr>
      </w:pPr>
      <w:r w:rsidRPr="004073CF">
        <w:rPr>
          <w:rFonts w:ascii="Arial" w:hAnsi="Arial" w:cs="Arial"/>
        </w:rPr>
        <w:t>Intellectual Property</w:t>
      </w:r>
    </w:p>
    <w:p w14:paraId="2CD195CD" w14:textId="77777777" w:rsidR="004F090A" w:rsidRPr="004073CF" w:rsidRDefault="004F090A" w:rsidP="00A015D3">
      <w:pPr>
        <w:pStyle w:val="ListParagraph"/>
        <w:numPr>
          <w:ilvl w:val="0"/>
          <w:numId w:val="24"/>
        </w:numPr>
        <w:rPr>
          <w:rFonts w:ascii="Arial" w:hAnsi="Arial" w:cs="Arial"/>
        </w:rPr>
      </w:pPr>
      <w:r w:rsidRPr="004073CF">
        <w:rPr>
          <w:rFonts w:ascii="Arial" w:hAnsi="Arial" w:cs="Arial"/>
        </w:rPr>
        <w:t>Health and Safety Responsibility</w:t>
      </w:r>
    </w:p>
    <w:p w14:paraId="7F6CA512" w14:textId="77777777" w:rsidR="004F090A" w:rsidRPr="004073CF" w:rsidRDefault="004F090A" w:rsidP="00A015D3">
      <w:pPr>
        <w:pStyle w:val="ListParagraph"/>
        <w:numPr>
          <w:ilvl w:val="0"/>
          <w:numId w:val="24"/>
        </w:numPr>
        <w:rPr>
          <w:rFonts w:ascii="Arial" w:hAnsi="Arial" w:cs="Arial"/>
        </w:rPr>
      </w:pPr>
      <w:r w:rsidRPr="004073CF">
        <w:rPr>
          <w:rFonts w:ascii="Arial" w:hAnsi="Arial" w:cs="Arial"/>
        </w:rPr>
        <w:t>Data Protection</w:t>
      </w:r>
    </w:p>
    <w:p w14:paraId="0605AE4F" w14:textId="77777777" w:rsidR="004F090A" w:rsidRPr="004073CF" w:rsidRDefault="004F090A" w:rsidP="00A015D3">
      <w:pPr>
        <w:pStyle w:val="ListParagraph"/>
        <w:numPr>
          <w:ilvl w:val="0"/>
          <w:numId w:val="24"/>
        </w:numPr>
        <w:rPr>
          <w:rFonts w:ascii="Arial" w:hAnsi="Arial" w:cs="Arial"/>
        </w:rPr>
      </w:pPr>
      <w:r w:rsidRPr="004073CF">
        <w:rPr>
          <w:rFonts w:ascii="Arial" w:hAnsi="Arial" w:cs="Arial"/>
        </w:rPr>
        <w:t xml:space="preserve">Employment Status </w:t>
      </w:r>
    </w:p>
    <w:p w14:paraId="22FCCF76" w14:textId="77777777" w:rsidR="004F090A" w:rsidRPr="004073CF" w:rsidRDefault="004F090A" w:rsidP="00A015D3">
      <w:pPr>
        <w:pStyle w:val="ListParagraph"/>
        <w:numPr>
          <w:ilvl w:val="0"/>
          <w:numId w:val="24"/>
        </w:numPr>
        <w:rPr>
          <w:rFonts w:ascii="Arial" w:hAnsi="Arial" w:cs="Arial"/>
        </w:rPr>
      </w:pPr>
      <w:r w:rsidRPr="004073CF">
        <w:rPr>
          <w:rFonts w:ascii="Arial" w:hAnsi="Arial" w:cs="Arial"/>
        </w:rPr>
        <w:t>Payment Terms</w:t>
      </w:r>
    </w:p>
    <w:p w14:paraId="57AFB5A3" w14:textId="77777777" w:rsidR="004F090A" w:rsidRPr="004073CF" w:rsidRDefault="004F090A" w:rsidP="00A015D3">
      <w:pPr>
        <w:pStyle w:val="ListParagraph"/>
        <w:numPr>
          <w:ilvl w:val="0"/>
          <w:numId w:val="24"/>
        </w:numPr>
        <w:rPr>
          <w:rFonts w:ascii="Arial" w:hAnsi="Arial" w:cs="Arial"/>
        </w:rPr>
      </w:pPr>
      <w:r w:rsidRPr="004073CF">
        <w:rPr>
          <w:rFonts w:ascii="Arial" w:hAnsi="Arial" w:cs="Arial"/>
        </w:rPr>
        <w:t>Conflicts of interest</w:t>
      </w:r>
    </w:p>
    <w:p w14:paraId="0AD80AE8" w14:textId="77777777" w:rsidR="004F090A" w:rsidRPr="004073CF" w:rsidRDefault="004F090A" w:rsidP="00A015D3">
      <w:pPr>
        <w:pStyle w:val="ListParagraph"/>
        <w:numPr>
          <w:ilvl w:val="0"/>
          <w:numId w:val="24"/>
        </w:numPr>
        <w:rPr>
          <w:rFonts w:ascii="Arial" w:hAnsi="Arial" w:cs="Arial"/>
        </w:rPr>
      </w:pPr>
      <w:r w:rsidRPr="004073CF">
        <w:rPr>
          <w:rFonts w:ascii="Arial" w:hAnsi="Arial" w:cs="Arial"/>
        </w:rPr>
        <w:t>Right to send substitute</w:t>
      </w:r>
    </w:p>
    <w:p w14:paraId="1D270DD9" w14:textId="77777777" w:rsidR="004F090A" w:rsidRPr="004073CF" w:rsidRDefault="004F090A" w:rsidP="00A015D3">
      <w:pPr>
        <w:pStyle w:val="ListParagraph"/>
        <w:numPr>
          <w:ilvl w:val="0"/>
          <w:numId w:val="24"/>
        </w:numPr>
        <w:rPr>
          <w:rFonts w:ascii="Arial" w:hAnsi="Arial" w:cs="Arial"/>
        </w:rPr>
      </w:pPr>
      <w:r w:rsidRPr="004073CF">
        <w:rPr>
          <w:rFonts w:ascii="Arial" w:hAnsi="Arial" w:cs="Arial"/>
        </w:rPr>
        <w:t>Insurance Requirements</w:t>
      </w:r>
    </w:p>
    <w:p w14:paraId="7E4AEDB5" w14:textId="77777777" w:rsidR="004F090A" w:rsidRPr="004073CF" w:rsidRDefault="004F090A" w:rsidP="00A015D3">
      <w:pPr>
        <w:pStyle w:val="ListParagraph"/>
        <w:numPr>
          <w:ilvl w:val="0"/>
          <w:numId w:val="24"/>
        </w:numPr>
        <w:rPr>
          <w:rFonts w:ascii="Arial" w:hAnsi="Arial" w:cs="Arial"/>
        </w:rPr>
      </w:pPr>
      <w:r w:rsidRPr="004073CF">
        <w:rPr>
          <w:rFonts w:ascii="Arial" w:hAnsi="Arial" w:cs="Arial"/>
        </w:rPr>
        <w:t>Media and Publicity</w:t>
      </w:r>
    </w:p>
    <w:p w14:paraId="1B8E3B95" w14:textId="77777777" w:rsidR="004F090A" w:rsidRPr="004073CF" w:rsidRDefault="004F090A" w:rsidP="00A015D3">
      <w:pPr>
        <w:pStyle w:val="ListParagraph"/>
        <w:numPr>
          <w:ilvl w:val="0"/>
          <w:numId w:val="24"/>
        </w:numPr>
        <w:rPr>
          <w:rFonts w:ascii="Arial" w:hAnsi="Arial" w:cs="Arial"/>
        </w:rPr>
      </w:pPr>
      <w:r w:rsidRPr="004073CF">
        <w:rPr>
          <w:rFonts w:ascii="Arial" w:hAnsi="Arial" w:cs="Arial"/>
        </w:rPr>
        <w:t>Document and knowledge transfer</w:t>
      </w:r>
    </w:p>
    <w:p w14:paraId="3A907C4D" w14:textId="77777777" w:rsidR="006B4236" w:rsidRDefault="00464D6A" w:rsidP="006B4236">
      <w:pPr>
        <w:ind w:left="360"/>
        <w:jc w:val="both"/>
        <w:rPr>
          <w:rFonts w:ascii="Arial" w:hAnsi="Arial" w:cs="Arial"/>
        </w:rPr>
      </w:pPr>
      <w:r w:rsidRPr="004073CF">
        <w:rPr>
          <w:rFonts w:ascii="Arial" w:hAnsi="Arial" w:cs="Arial"/>
        </w:rPr>
        <w:t xml:space="preserve">It is also </w:t>
      </w:r>
      <w:r w:rsidR="004F090A" w:rsidRPr="004073CF">
        <w:rPr>
          <w:rFonts w:ascii="Arial" w:hAnsi="Arial" w:cs="Arial"/>
        </w:rPr>
        <w:t>advisable to reference a services schedule that will contain an outline of deliverables and basis of payment.</w:t>
      </w:r>
    </w:p>
    <w:p w14:paraId="53FD6027" w14:textId="77777777" w:rsidR="001B5CEE" w:rsidRPr="002C566A" w:rsidRDefault="001B5CEE" w:rsidP="001B5CEE">
      <w:pPr>
        <w:pStyle w:val="Heading3"/>
        <w:numPr>
          <w:ilvl w:val="0"/>
          <w:numId w:val="49"/>
        </w:numPr>
        <w:rPr>
          <w:rFonts w:ascii="Arial" w:hAnsi="Arial" w:cs="Arial"/>
          <w:b/>
        </w:rPr>
      </w:pPr>
      <w:r w:rsidRPr="002C566A">
        <w:rPr>
          <w:rFonts w:ascii="Arial" w:hAnsi="Arial" w:cs="Arial"/>
          <w:b/>
        </w:rPr>
        <w:t>Rates and Benchmarking</w:t>
      </w:r>
    </w:p>
    <w:p w14:paraId="3A5E8B44" w14:textId="77777777" w:rsidR="001B5CEE" w:rsidRPr="004073CF" w:rsidRDefault="001B5CEE" w:rsidP="001B5CEE">
      <w:pPr>
        <w:spacing w:after="120"/>
        <w:ind w:left="426"/>
        <w:rPr>
          <w:rFonts w:ascii="Arial" w:hAnsi="Arial" w:cs="Arial"/>
        </w:rPr>
      </w:pPr>
      <w:r w:rsidRPr="004073CF">
        <w:rPr>
          <w:rFonts w:ascii="Arial" w:hAnsi="Arial" w:cs="Arial"/>
        </w:rPr>
        <w:t xml:space="preserve">Sourcing consultancy using a competitive procurement process based on fixed pricing should ensure that value for money is being achieved relative to the requirements of the assignment and the consultant’s skills and experience.  </w:t>
      </w:r>
    </w:p>
    <w:p w14:paraId="58117409" w14:textId="77777777" w:rsidR="00E41C26" w:rsidRDefault="00E41C26" w:rsidP="00053B1E">
      <w:pPr>
        <w:jc w:val="both"/>
        <w:rPr>
          <w:rFonts w:ascii="Arial" w:hAnsi="Arial" w:cs="Arial"/>
          <w:szCs w:val="24"/>
        </w:rPr>
      </w:pPr>
    </w:p>
    <w:p w14:paraId="309D7049" w14:textId="77777777" w:rsidR="00BF7DC6" w:rsidRPr="004073CF" w:rsidRDefault="004F090A" w:rsidP="006F2CC5">
      <w:pPr>
        <w:ind w:left="426"/>
        <w:jc w:val="both"/>
        <w:rPr>
          <w:rFonts w:ascii="Arial" w:hAnsi="Arial" w:cs="Arial"/>
          <w:szCs w:val="24"/>
        </w:rPr>
      </w:pPr>
      <w:r w:rsidRPr="004073CF">
        <w:rPr>
          <w:rFonts w:ascii="Arial" w:hAnsi="Arial" w:cs="Arial"/>
          <w:szCs w:val="24"/>
        </w:rPr>
        <w:t>T</w:t>
      </w:r>
      <w:r w:rsidR="00E41C26">
        <w:rPr>
          <w:rFonts w:ascii="Arial" w:hAnsi="Arial" w:cs="Arial"/>
          <w:szCs w:val="24"/>
        </w:rPr>
        <w:t>h</w:t>
      </w:r>
      <w:r w:rsidRPr="004073CF">
        <w:rPr>
          <w:rFonts w:ascii="Arial" w:hAnsi="Arial" w:cs="Arial"/>
          <w:szCs w:val="24"/>
        </w:rPr>
        <w:t xml:space="preserve">e reality for many </w:t>
      </w:r>
      <w:r w:rsidR="00E40413" w:rsidRPr="004073CF">
        <w:rPr>
          <w:rFonts w:ascii="Arial" w:hAnsi="Arial" w:cs="Arial"/>
          <w:szCs w:val="24"/>
        </w:rPr>
        <w:t xml:space="preserve">organisations is that consultancy projects often do not follow a </w:t>
      </w:r>
      <w:r w:rsidR="00BF7DC6" w:rsidRPr="004073CF">
        <w:rPr>
          <w:rFonts w:ascii="Arial" w:hAnsi="Arial" w:cs="Arial"/>
          <w:szCs w:val="24"/>
        </w:rPr>
        <w:t>competitive process on a fixed price basis</w:t>
      </w:r>
      <w:r w:rsidR="00053B1E" w:rsidRPr="004073CF">
        <w:rPr>
          <w:rFonts w:ascii="Arial" w:hAnsi="Arial" w:cs="Arial"/>
          <w:szCs w:val="24"/>
        </w:rPr>
        <w:t xml:space="preserve">. This is usually because </w:t>
      </w:r>
      <w:r w:rsidR="00BF7DC6" w:rsidRPr="004073CF">
        <w:rPr>
          <w:rFonts w:ascii="Arial" w:hAnsi="Arial" w:cs="Arial"/>
          <w:szCs w:val="24"/>
        </w:rPr>
        <w:t xml:space="preserve">specific individuals with unique skills are identified or </w:t>
      </w:r>
      <w:r w:rsidR="00E40413" w:rsidRPr="004073CF">
        <w:rPr>
          <w:rFonts w:ascii="Arial" w:hAnsi="Arial" w:cs="Arial"/>
          <w:szCs w:val="24"/>
        </w:rPr>
        <w:t>need to be bought on a time and materials basis</w:t>
      </w:r>
      <w:r w:rsidR="00BF7DC6" w:rsidRPr="004073CF">
        <w:rPr>
          <w:rFonts w:ascii="Arial" w:hAnsi="Arial" w:cs="Arial"/>
          <w:szCs w:val="24"/>
        </w:rPr>
        <w:t xml:space="preserve"> </w:t>
      </w:r>
      <w:r w:rsidR="00053B1E" w:rsidRPr="004073CF">
        <w:rPr>
          <w:rFonts w:ascii="Arial" w:hAnsi="Arial" w:cs="Arial"/>
          <w:szCs w:val="24"/>
        </w:rPr>
        <w:t>and</w:t>
      </w:r>
      <w:r w:rsidR="00BF7DC6" w:rsidRPr="004073CF">
        <w:rPr>
          <w:rFonts w:ascii="Arial" w:hAnsi="Arial" w:cs="Arial"/>
          <w:szCs w:val="24"/>
        </w:rPr>
        <w:t xml:space="preserve"> the exact deliverables cannot be defined at the outset.  </w:t>
      </w:r>
      <w:r w:rsidR="00E40413" w:rsidRPr="004073CF">
        <w:rPr>
          <w:rFonts w:ascii="Arial" w:hAnsi="Arial" w:cs="Arial"/>
          <w:szCs w:val="24"/>
        </w:rPr>
        <w:t xml:space="preserve"> </w:t>
      </w:r>
    </w:p>
    <w:p w14:paraId="22E97364" w14:textId="77777777" w:rsidR="00E2414D" w:rsidRPr="004073CF" w:rsidRDefault="00BF7DC6" w:rsidP="006F2CC5">
      <w:pPr>
        <w:ind w:left="426"/>
        <w:jc w:val="both"/>
        <w:rPr>
          <w:rFonts w:ascii="Arial" w:hAnsi="Arial" w:cs="Arial"/>
          <w:szCs w:val="24"/>
        </w:rPr>
      </w:pPr>
      <w:r w:rsidRPr="004073CF">
        <w:rPr>
          <w:rFonts w:ascii="Arial" w:hAnsi="Arial" w:cs="Arial"/>
          <w:szCs w:val="24"/>
        </w:rPr>
        <w:t xml:space="preserve">Organisations could develop a simple </w:t>
      </w:r>
      <w:r w:rsidR="004C19E8" w:rsidRPr="004073CF">
        <w:rPr>
          <w:rFonts w:ascii="Arial" w:hAnsi="Arial" w:cs="Arial"/>
          <w:szCs w:val="24"/>
        </w:rPr>
        <w:t>overview rate card that considers the market rate against a discounted rate that the charity would expect</w:t>
      </w:r>
      <w:r w:rsidR="00F74276" w:rsidRPr="004073CF">
        <w:rPr>
          <w:rFonts w:ascii="Arial" w:hAnsi="Arial" w:cs="Arial"/>
          <w:szCs w:val="24"/>
        </w:rPr>
        <w:t xml:space="preserve"> to pay</w:t>
      </w:r>
      <w:r w:rsidR="004C19E8" w:rsidRPr="004073CF">
        <w:rPr>
          <w:rFonts w:ascii="Arial" w:hAnsi="Arial" w:cs="Arial"/>
          <w:szCs w:val="24"/>
        </w:rPr>
        <w:t xml:space="preserve">, the extent to which the discounted rate will vary but procurement teams have an important role in helping </w:t>
      </w:r>
      <w:r w:rsidR="00533952" w:rsidRPr="004073CF">
        <w:rPr>
          <w:rFonts w:ascii="Arial" w:hAnsi="Arial" w:cs="Arial"/>
          <w:szCs w:val="24"/>
        </w:rPr>
        <w:t xml:space="preserve">consultancy users </w:t>
      </w:r>
      <w:r w:rsidR="005C1961" w:rsidRPr="004073CF">
        <w:rPr>
          <w:rFonts w:ascii="Arial" w:hAnsi="Arial" w:cs="Arial"/>
          <w:szCs w:val="24"/>
        </w:rPr>
        <w:t>leverage the charit</w:t>
      </w:r>
      <w:r w:rsidR="004D365B" w:rsidRPr="004073CF">
        <w:rPr>
          <w:rFonts w:ascii="Arial" w:hAnsi="Arial" w:cs="Arial"/>
          <w:szCs w:val="24"/>
        </w:rPr>
        <w:t>y’s</w:t>
      </w:r>
      <w:r w:rsidR="005C1961" w:rsidRPr="004073CF">
        <w:rPr>
          <w:rFonts w:ascii="Arial" w:hAnsi="Arial" w:cs="Arial"/>
          <w:szCs w:val="24"/>
        </w:rPr>
        <w:t xml:space="preserve"> mission and assignment to negotiate rates. </w:t>
      </w:r>
      <w:r w:rsidR="004C19E8" w:rsidRPr="004073CF">
        <w:rPr>
          <w:rFonts w:ascii="Arial" w:hAnsi="Arial" w:cs="Arial"/>
          <w:szCs w:val="24"/>
        </w:rPr>
        <w:t xml:space="preserve">  </w:t>
      </w:r>
      <w:r w:rsidR="00E2414D" w:rsidRPr="004073CF">
        <w:rPr>
          <w:rFonts w:ascii="Arial" w:hAnsi="Arial" w:cs="Arial"/>
          <w:szCs w:val="24"/>
        </w:rPr>
        <w:t>The data used could be derived from rates previously agreed with consultants and benchmarking with existing and potential suppliers.</w:t>
      </w:r>
    </w:p>
    <w:p w14:paraId="70FC991E" w14:textId="77777777" w:rsidR="00464D6A" w:rsidRDefault="00E2414D" w:rsidP="006F2CC5">
      <w:pPr>
        <w:ind w:left="426"/>
        <w:jc w:val="both"/>
        <w:rPr>
          <w:sz w:val="24"/>
          <w:szCs w:val="24"/>
        </w:rPr>
      </w:pPr>
      <w:r w:rsidRPr="004073CF">
        <w:rPr>
          <w:rFonts w:ascii="Arial" w:hAnsi="Arial" w:cs="Arial"/>
          <w:szCs w:val="24"/>
        </w:rPr>
        <w:t xml:space="preserve">A useful </w:t>
      </w:r>
      <w:r w:rsidR="00871BCD" w:rsidRPr="004073CF">
        <w:rPr>
          <w:rFonts w:ascii="Arial" w:hAnsi="Arial" w:cs="Arial"/>
          <w:szCs w:val="24"/>
        </w:rPr>
        <w:t xml:space="preserve">guide calculation </w:t>
      </w:r>
      <w:r w:rsidRPr="004073CF">
        <w:rPr>
          <w:rFonts w:ascii="Arial" w:hAnsi="Arial" w:cs="Arial"/>
          <w:szCs w:val="24"/>
        </w:rPr>
        <w:t xml:space="preserve">for </w:t>
      </w:r>
      <w:r w:rsidR="00871BCD" w:rsidRPr="004073CF">
        <w:rPr>
          <w:rFonts w:ascii="Arial" w:hAnsi="Arial" w:cs="Arial"/>
          <w:szCs w:val="24"/>
        </w:rPr>
        <w:t>role based interim assignments</w:t>
      </w:r>
      <w:r w:rsidRPr="004073CF">
        <w:rPr>
          <w:rFonts w:ascii="Arial" w:hAnsi="Arial" w:cs="Arial"/>
          <w:szCs w:val="24"/>
        </w:rPr>
        <w:t xml:space="preserve"> </w:t>
      </w:r>
      <w:r w:rsidR="00871BCD" w:rsidRPr="004073CF">
        <w:rPr>
          <w:rFonts w:ascii="Arial" w:hAnsi="Arial" w:cs="Arial"/>
          <w:szCs w:val="24"/>
        </w:rPr>
        <w:t xml:space="preserve">is to take the projected annual salary for the role </w:t>
      </w:r>
      <w:r w:rsidR="004C19E8" w:rsidRPr="004073CF">
        <w:rPr>
          <w:rFonts w:ascii="Arial" w:hAnsi="Arial" w:cs="Arial"/>
          <w:szCs w:val="24"/>
        </w:rPr>
        <w:t xml:space="preserve">considering both the organisations salary and the market salary </w:t>
      </w:r>
      <w:r w:rsidR="005C1961" w:rsidRPr="004073CF">
        <w:rPr>
          <w:rFonts w:ascii="Arial" w:hAnsi="Arial" w:cs="Arial"/>
          <w:szCs w:val="24"/>
        </w:rPr>
        <w:t>(</w:t>
      </w:r>
      <w:r w:rsidR="004C19E8" w:rsidRPr="004073CF">
        <w:rPr>
          <w:rFonts w:ascii="Arial" w:hAnsi="Arial" w:cs="Arial"/>
          <w:szCs w:val="24"/>
        </w:rPr>
        <w:t>if particularly specialist</w:t>
      </w:r>
      <w:r w:rsidR="005C1961" w:rsidRPr="004073CF">
        <w:rPr>
          <w:rFonts w:ascii="Arial" w:hAnsi="Arial" w:cs="Arial"/>
          <w:szCs w:val="24"/>
        </w:rPr>
        <w:t>)</w:t>
      </w:r>
      <w:r w:rsidR="004C19E8" w:rsidRPr="004073CF">
        <w:rPr>
          <w:rFonts w:ascii="Arial" w:hAnsi="Arial" w:cs="Arial"/>
          <w:szCs w:val="24"/>
        </w:rPr>
        <w:t xml:space="preserve"> </w:t>
      </w:r>
      <w:r w:rsidR="00871BCD" w:rsidRPr="004073CF">
        <w:rPr>
          <w:rFonts w:ascii="Arial" w:hAnsi="Arial" w:cs="Arial"/>
          <w:szCs w:val="24"/>
        </w:rPr>
        <w:t>and divide by 100 to ascertain guide day rate.  This factors insecurity of work</w:t>
      </w:r>
      <w:r w:rsidR="004C19E8" w:rsidRPr="004073CF">
        <w:rPr>
          <w:rFonts w:ascii="Arial" w:hAnsi="Arial" w:cs="Arial"/>
          <w:szCs w:val="24"/>
        </w:rPr>
        <w:t>, cost of insurances etc</w:t>
      </w:r>
      <w:r w:rsidR="004D365B" w:rsidRPr="004073CF">
        <w:rPr>
          <w:rFonts w:ascii="Arial" w:hAnsi="Arial" w:cs="Arial"/>
          <w:szCs w:val="24"/>
        </w:rPr>
        <w:t>.</w:t>
      </w:r>
      <w:r w:rsidR="004C19E8" w:rsidRPr="004073CF">
        <w:rPr>
          <w:rFonts w:ascii="Arial" w:hAnsi="Arial" w:cs="Arial"/>
          <w:szCs w:val="24"/>
        </w:rPr>
        <w:t xml:space="preserve"> If you are agreeing a longer</w:t>
      </w:r>
      <w:r w:rsidR="004D365B" w:rsidRPr="004073CF">
        <w:rPr>
          <w:rFonts w:ascii="Arial" w:hAnsi="Arial" w:cs="Arial"/>
          <w:szCs w:val="24"/>
        </w:rPr>
        <w:t>-</w:t>
      </w:r>
      <w:r w:rsidR="004C19E8" w:rsidRPr="004073CF">
        <w:rPr>
          <w:rFonts w:ascii="Arial" w:hAnsi="Arial" w:cs="Arial"/>
          <w:szCs w:val="24"/>
        </w:rPr>
        <w:t>term assignment</w:t>
      </w:r>
      <w:r w:rsidR="004D365B" w:rsidRPr="004073CF">
        <w:rPr>
          <w:rFonts w:ascii="Arial" w:hAnsi="Arial" w:cs="Arial"/>
          <w:szCs w:val="24"/>
        </w:rPr>
        <w:t>,</w:t>
      </w:r>
      <w:r w:rsidR="004C19E8" w:rsidRPr="004073CF">
        <w:rPr>
          <w:rFonts w:ascii="Arial" w:hAnsi="Arial" w:cs="Arial"/>
          <w:szCs w:val="24"/>
        </w:rPr>
        <w:t xml:space="preserve"> particularly more than 3 months</w:t>
      </w:r>
      <w:r w:rsidR="004D365B" w:rsidRPr="004073CF">
        <w:rPr>
          <w:rFonts w:ascii="Arial" w:hAnsi="Arial" w:cs="Arial"/>
          <w:szCs w:val="24"/>
        </w:rPr>
        <w:t>,</w:t>
      </w:r>
      <w:r w:rsidR="005C1961" w:rsidRPr="004073CF">
        <w:rPr>
          <w:rFonts w:ascii="Arial" w:hAnsi="Arial" w:cs="Arial"/>
          <w:szCs w:val="24"/>
        </w:rPr>
        <w:t xml:space="preserve"> the</w:t>
      </w:r>
      <w:r w:rsidR="004D365B" w:rsidRPr="004073CF">
        <w:rPr>
          <w:rFonts w:ascii="Arial" w:hAnsi="Arial" w:cs="Arial"/>
          <w:szCs w:val="24"/>
        </w:rPr>
        <w:t>n</w:t>
      </w:r>
      <w:r w:rsidR="005C1961" w:rsidRPr="004073CF">
        <w:rPr>
          <w:rFonts w:ascii="Arial" w:hAnsi="Arial" w:cs="Arial"/>
          <w:szCs w:val="24"/>
        </w:rPr>
        <w:t xml:space="preserve"> this rate</w:t>
      </w:r>
      <w:r w:rsidR="004C19E8" w:rsidRPr="004073CF">
        <w:rPr>
          <w:rFonts w:ascii="Arial" w:hAnsi="Arial" w:cs="Arial"/>
          <w:szCs w:val="24"/>
        </w:rPr>
        <w:t xml:space="preserve"> </w:t>
      </w:r>
      <w:r w:rsidR="005C1961" w:rsidRPr="004073CF">
        <w:rPr>
          <w:rFonts w:ascii="Arial" w:hAnsi="Arial" w:cs="Arial"/>
          <w:szCs w:val="24"/>
        </w:rPr>
        <w:t>form</w:t>
      </w:r>
      <w:r w:rsidR="004D365B" w:rsidRPr="004073CF">
        <w:rPr>
          <w:rFonts w:ascii="Arial" w:hAnsi="Arial" w:cs="Arial"/>
          <w:szCs w:val="24"/>
        </w:rPr>
        <w:t>s</w:t>
      </w:r>
      <w:r w:rsidR="004C19E8" w:rsidRPr="004073CF">
        <w:rPr>
          <w:rFonts w:ascii="Arial" w:hAnsi="Arial" w:cs="Arial"/>
          <w:szCs w:val="24"/>
        </w:rPr>
        <w:t xml:space="preserve"> the basis of your negotiation.  </w:t>
      </w:r>
    </w:p>
    <w:p w14:paraId="258B1347" w14:textId="77777777" w:rsidR="00E2414D" w:rsidRPr="004D365B" w:rsidRDefault="004D365B" w:rsidP="004F090A">
      <w:pPr>
        <w:rPr>
          <w:b/>
          <w:i/>
          <w:sz w:val="24"/>
          <w:szCs w:val="24"/>
        </w:rPr>
      </w:pPr>
      <w:r w:rsidRPr="004D365B">
        <w:rPr>
          <w:b/>
          <w:i/>
          <w:sz w:val="24"/>
          <w:szCs w:val="24"/>
        </w:rPr>
        <w:t xml:space="preserve">Table 2 - </w:t>
      </w:r>
      <w:r w:rsidR="00464D6A" w:rsidRPr="004D365B">
        <w:rPr>
          <w:b/>
          <w:i/>
          <w:sz w:val="24"/>
          <w:szCs w:val="24"/>
        </w:rPr>
        <w:t>Example rate card (rates stated are not actual)</w:t>
      </w:r>
    </w:p>
    <w:tbl>
      <w:tblPr>
        <w:tblStyle w:val="TableGrid"/>
        <w:tblW w:w="9180" w:type="dxa"/>
        <w:tblLook w:val="04A0" w:firstRow="1" w:lastRow="0" w:firstColumn="1" w:lastColumn="0" w:noHBand="0" w:noVBand="1"/>
      </w:tblPr>
      <w:tblGrid>
        <w:gridCol w:w="4503"/>
        <w:gridCol w:w="2551"/>
        <w:gridCol w:w="2126"/>
      </w:tblGrid>
      <w:tr w:rsidR="00464D6A" w14:paraId="734CECDD" w14:textId="77777777" w:rsidTr="00250F56">
        <w:tc>
          <w:tcPr>
            <w:tcW w:w="4503" w:type="dxa"/>
            <w:tcBorders>
              <w:top w:val="single" w:sz="6" w:space="0" w:color="auto"/>
              <w:left w:val="single" w:sz="6" w:space="0" w:color="auto"/>
              <w:bottom w:val="single" w:sz="6" w:space="0" w:color="FFFFFF" w:themeColor="background1"/>
              <w:right w:val="single" w:sz="6" w:space="0" w:color="FFFFFF" w:themeColor="background1"/>
            </w:tcBorders>
            <w:shd w:val="clear" w:color="auto" w:fill="4F81BD" w:themeFill="accent1"/>
          </w:tcPr>
          <w:p w14:paraId="636F5C8A" w14:textId="77777777" w:rsidR="00464D6A" w:rsidRPr="00464D6A" w:rsidRDefault="00464D6A" w:rsidP="004F090A">
            <w:pPr>
              <w:rPr>
                <w:color w:val="FFFFFF" w:themeColor="background1"/>
                <w:sz w:val="28"/>
                <w:szCs w:val="24"/>
              </w:rPr>
            </w:pPr>
            <w:r w:rsidRPr="00464D6A">
              <w:rPr>
                <w:color w:val="FFFFFF" w:themeColor="background1"/>
                <w:sz w:val="28"/>
                <w:szCs w:val="24"/>
              </w:rPr>
              <w:t>Type of Consultant</w:t>
            </w:r>
          </w:p>
        </w:tc>
        <w:tc>
          <w:tcPr>
            <w:tcW w:w="2551" w:type="dxa"/>
            <w:tcBorders>
              <w:top w:val="single" w:sz="6" w:space="0" w:color="auto"/>
              <w:left w:val="single" w:sz="6" w:space="0" w:color="FFFFFF" w:themeColor="background1"/>
              <w:bottom w:val="single" w:sz="6" w:space="0" w:color="FFFFFF" w:themeColor="background1"/>
              <w:right w:val="single" w:sz="4" w:space="0" w:color="FFFFFF" w:themeColor="background1"/>
            </w:tcBorders>
            <w:shd w:val="clear" w:color="auto" w:fill="4F81BD" w:themeFill="accent1"/>
          </w:tcPr>
          <w:p w14:paraId="423DFA7E" w14:textId="77777777" w:rsidR="00464D6A" w:rsidRPr="00464D6A" w:rsidRDefault="00464D6A" w:rsidP="004F090A">
            <w:pPr>
              <w:rPr>
                <w:color w:val="FFFFFF" w:themeColor="background1"/>
                <w:sz w:val="28"/>
                <w:szCs w:val="24"/>
              </w:rPr>
            </w:pPr>
            <w:r w:rsidRPr="00464D6A">
              <w:rPr>
                <w:color w:val="FFFFFF" w:themeColor="background1"/>
                <w:sz w:val="28"/>
                <w:szCs w:val="24"/>
              </w:rPr>
              <w:t>Market Rate</w:t>
            </w:r>
          </w:p>
        </w:tc>
        <w:tc>
          <w:tcPr>
            <w:tcW w:w="2126" w:type="dxa"/>
            <w:tcBorders>
              <w:top w:val="single" w:sz="6" w:space="0" w:color="auto"/>
              <w:left w:val="single" w:sz="4" w:space="0" w:color="FFFFFF" w:themeColor="background1"/>
              <w:bottom w:val="single" w:sz="4" w:space="0" w:color="FFFFFF" w:themeColor="background1"/>
              <w:right w:val="single" w:sz="6" w:space="0" w:color="auto"/>
            </w:tcBorders>
            <w:shd w:val="clear" w:color="auto" w:fill="4F81BD" w:themeFill="accent1"/>
          </w:tcPr>
          <w:p w14:paraId="5EBF7DE0" w14:textId="77777777" w:rsidR="00464D6A" w:rsidRPr="00464D6A" w:rsidRDefault="00464D6A" w:rsidP="004F090A">
            <w:pPr>
              <w:rPr>
                <w:color w:val="FFFFFF" w:themeColor="background1"/>
                <w:sz w:val="28"/>
                <w:szCs w:val="24"/>
              </w:rPr>
            </w:pPr>
            <w:r w:rsidRPr="00464D6A">
              <w:rPr>
                <w:color w:val="FFFFFF" w:themeColor="background1"/>
                <w:sz w:val="28"/>
                <w:szCs w:val="24"/>
              </w:rPr>
              <w:t>Max/Target rate</w:t>
            </w:r>
          </w:p>
        </w:tc>
      </w:tr>
      <w:tr w:rsidR="00464D6A" w14:paraId="4A6F1C58" w14:textId="77777777" w:rsidTr="00250F56">
        <w:tc>
          <w:tcPr>
            <w:tcW w:w="4503" w:type="dxa"/>
            <w:tcBorders>
              <w:top w:val="single" w:sz="6" w:space="0" w:color="FFFFFF" w:themeColor="background1"/>
              <w:left w:val="single" w:sz="6" w:space="0" w:color="auto"/>
              <w:bottom w:val="single" w:sz="6" w:space="0" w:color="FFFFFF" w:themeColor="background1"/>
              <w:right w:val="single" w:sz="6" w:space="0" w:color="FFFFFF" w:themeColor="background1"/>
            </w:tcBorders>
            <w:shd w:val="clear" w:color="auto" w:fill="DBE5F1" w:themeFill="accent1" w:themeFillTint="33"/>
          </w:tcPr>
          <w:p w14:paraId="6927C91A" w14:textId="77777777" w:rsidR="00464D6A" w:rsidRDefault="00464D6A" w:rsidP="00276077">
            <w:pPr>
              <w:jc w:val="center"/>
              <w:rPr>
                <w:b/>
                <w:sz w:val="24"/>
                <w:szCs w:val="24"/>
              </w:rPr>
            </w:pPr>
            <w:r w:rsidRPr="007818AE">
              <w:rPr>
                <w:b/>
                <w:sz w:val="24"/>
                <w:szCs w:val="24"/>
              </w:rPr>
              <w:t>Principal – A recognised expert in their field.  Used for strategic advice and significant business change</w:t>
            </w:r>
          </w:p>
          <w:p w14:paraId="365ADD29" w14:textId="77777777" w:rsidR="00276077" w:rsidRDefault="00276077" w:rsidP="00276077">
            <w:pPr>
              <w:jc w:val="center"/>
              <w:rPr>
                <w:sz w:val="24"/>
                <w:szCs w:val="24"/>
              </w:rPr>
            </w:pPr>
          </w:p>
        </w:tc>
        <w:tc>
          <w:tcPr>
            <w:tcW w:w="2551" w:type="dxa"/>
            <w:tcBorders>
              <w:top w:val="single" w:sz="6"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BE5F1" w:themeFill="accent1" w:themeFillTint="33"/>
          </w:tcPr>
          <w:p w14:paraId="56E34B41" w14:textId="77777777" w:rsidR="00464D6A" w:rsidRPr="007818AE" w:rsidRDefault="00464D6A" w:rsidP="00276077">
            <w:pPr>
              <w:jc w:val="center"/>
              <w:rPr>
                <w:b/>
                <w:sz w:val="24"/>
                <w:szCs w:val="24"/>
              </w:rPr>
            </w:pPr>
            <w:r w:rsidRPr="007818AE">
              <w:rPr>
                <w:b/>
                <w:sz w:val="24"/>
                <w:szCs w:val="24"/>
              </w:rPr>
              <w:t>£1000</w:t>
            </w:r>
            <w:r w:rsidR="00250F56">
              <w:rPr>
                <w:b/>
                <w:sz w:val="24"/>
                <w:szCs w:val="24"/>
              </w:rPr>
              <w:t xml:space="preserve"> </w:t>
            </w:r>
            <w:r w:rsidRPr="007818AE">
              <w:rPr>
                <w:b/>
                <w:sz w:val="24"/>
                <w:szCs w:val="24"/>
              </w:rPr>
              <w:t>-</w:t>
            </w:r>
            <w:r w:rsidR="00250F56">
              <w:rPr>
                <w:b/>
                <w:sz w:val="24"/>
                <w:szCs w:val="24"/>
              </w:rPr>
              <w:t xml:space="preserve"> </w:t>
            </w:r>
            <w:r w:rsidRPr="007818AE">
              <w:rPr>
                <w:b/>
                <w:sz w:val="24"/>
                <w:szCs w:val="24"/>
              </w:rPr>
              <w:t>£1200 per day</w:t>
            </w:r>
          </w:p>
        </w:tc>
        <w:tc>
          <w:tcPr>
            <w:tcW w:w="2126" w:type="dxa"/>
            <w:tcBorders>
              <w:top w:val="single" w:sz="4" w:space="0" w:color="FFFFFF" w:themeColor="background1"/>
              <w:left w:val="single" w:sz="6" w:space="0" w:color="FFFFFF" w:themeColor="background1"/>
              <w:bottom w:val="single" w:sz="6" w:space="0" w:color="FFFFFF" w:themeColor="background1"/>
              <w:right w:val="single" w:sz="6" w:space="0" w:color="auto"/>
            </w:tcBorders>
            <w:shd w:val="clear" w:color="auto" w:fill="DBE5F1" w:themeFill="accent1" w:themeFillTint="33"/>
          </w:tcPr>
          <w:p w14:paraId="68CAE2E3" w14:textId="77777777" w:rsidR="00464D6A" w:rsidRPr="007818AE" w:rsidRDefault="00464D6A" w:rsidP="00276077">
            <w:pPr>
              <w:jc w:val="center"/>
              <w:rPr>
                <w:b/>
                <w:sz w:val="24"/>
                <w:szCs w:val="24"/>
              </w:rPr>
            </w:pPr>
            <w:r w:rsidRPr="007818AE">
              <w:rPr>
                <w:b/>
                <w:sz w:val="24"/>
                <w:szCs w:val="24"/>
              </w:rPr>
              <w:t>£800 per day</w:t>
            </w:r>
          </w:p>
        </w:tc>
      </w:tr>
      <w:tr w:rsidR="00464D6A" w14:paraId="5F98D336" w14:textId="77777777" w:rsidTr="00250F56">
        <w:tc>
          <w:tcPr>
            <w:tcW w:w="4503" w:type="dxa"/>
            <w:tcBorders>
              <w:top w:val="single" w:sz="6" w:space="0" w:color="FFFFFF" w:themeColor="background1"/>
              <w:left w:val="single" w:sz="6" w:space="0" w:color="auto"/>
              <w:bottom w:val="single" w:sz="6" w:space="0" w:color="FFFFFF" w:themeColor="background1"/>
              <w:right w:val="single" w:sz="6" w:space="0" w:color="FFFFFF" w:themeColor="background1"/>
            </w:tcBorders>
            <w:shd w:val="clear" w:color="auto" w:fill="DBE5F1" w:themeFill="accent1" w:themeFillTint="33"/>
          </w:tcPr>
          <w:p w14:paraId="239F3BCE" w14:textId="77777777" w:rsidR="00464D6A" w:rsidRDefault="00464D6A" w:rsidP="00276077">
            <w:pPr>
              <w:jc w:val="center"/>
              <w:rPr>
                <w:b/>
                <w:sz w:val="24"/>
                <w:szCs w:val="24"/>
              </w:rPr>
            </w:pPr>
            <w:r w:rsidRPr="007818AE">
              <w:rPr>
                <w:b/>
                <w:sz w:val="24"/>
                <w:szCs w:val="24"/>
              </w:rPr>
              <w:t>Technical Specialist – A subject matter expert, used to input into a project</w:t>
            </w:r>
          </w:p>
          <w:p w14:paraId="2EC60D87" w14:textId="77777777" w:rsidR="00276077" w:rsidRPr="007818AE" w:rsidRDefault="00276077" w:rsidP="00276077">
            <w:pPr>
              <w:jc w:val="center"/>
              <w:rPr>
                <w:b/>
                <w:sz w:val="24"/>
                <w:szCs w:val="24"/>
              </w:rPr>
            </w:pPr>
          </w:p>
        </w:tc>
        <w:tc>
          <w:tcPr>
            <w:tcW w:w="2551"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BE5F1" w:themeFill="accent1" w:themeFillTint="33"/>
          </w:tcPr>
          <w:p w14:paraId="7F01B6A7" w14:textId="77777777" w:rsidR="00464D6A" w:rsidRPr="007818AE" w:rsidRDefault="00464D6A" w:rsidP="00276077">
            <w:pPr>
              <w:jc w:val="center"/>
              <w:rPr>
                <w:b/>
                <w:sz w:val="24"/>
                <w:szCs w:val="24"/>
              </w:rPr>
            </w:pPr>
            <w:r w:rsidRPr="007818AE">
              <w:rPr>
                <w:b/>
                <w:sz w:val="24"/>
                <w:szCs w:val="24"/>
              </w:rPr>
              <w:t>£500 - £600</w:t>
            </w:r>
            <w:r w:rsidR="00250F56">
              <w:rPr>
                <w:b/>
                <w:sz w:val="24"/>
                <w:szCs w:val="24"/>
              </w:rPr>
              <w:t xml:space="preserve"> per day</w:t>
            </w:r>
          </w:p>
        </w:tc>
        <w:tc>
          <w:tcPr>
            <w:tcW w:w="2126" w:type="dxa"/>
            <w:tcBorders>
              <w:top w:val="single" w:sz="6" w:space="0" w:color="FFFFFF" w:themeColor="background1"/>
              <w:left w:val="single" w:sz="6" w:space="0" w:color="FFFFFF" w:themeColor="background1"/>
              <w:bottom w:val="single" w:sz="6" w:space="0" w:color="FFFFFF" w:themeColor="background1"/>
              <w:right w:val="single" w:sz="6" w:space="0" w:color="auto"/>
            </w:tcBorders>
            <w:shd w:val="clear" w:color="auto" w:fill="DBE5F1" w:themeFill="accent1" w:themeFillTint="33"/>
          </w:tcPr>
          <w:p w14:paraId="7FC910DC" w14:textId="77777777" w:rsidR="00464D6A" w:rsidRPr="007818AE" w:rsidRDefault="00464D6A" w:rsidP="00276077">
            <w:pPr>
              <w:jc w:val="center"/>
              <w:rPr>
                <w:b/>
                <w:sz w:val="24"/>
                <w:szCs w:val="24"/>
              </w:rPr>
            </w:pPr>
            <w:r w:rsidRPr="007818AE">
              <w:rPr>
                <w:b/>
                <w:sz w:val="24"/>
                <w:szCs w:val="24"/>
              </w:rPr>
              <w:t>£400 per day</w:t>
            </w:r>
          </w:p>
        </w:tc>
      </w:tr>
      <w:tr w:rsidR="00464D6A" w14:paraId="18444028" w14:textId="77777777" w:rsidTr="00250F56">
        <w:tc>
          <w:tcPr>
            <w:tcW w:w="4503" w:type="dxa"/>
            <w:tcBorders>
              <w:top w:val="single" w:sz="6" w:space="0" w:color="FFFFFF" w:themeColor="background1"/>
              <w:left w:val="single" w:sz="6" w:space="0" w:color="auto"/>
              <w:bottom w:val="single" w:sz="6" w:space="0" w:color="auto"/>
              <w:right w:val="single" w:sz="6" w:space="0" w:color="FFFFFF" w:themeColor="background1"/>
            </w:tcBorders>
            <w:shd w:val="clear" w:color="auto" w:fill="DBE5F1" w:themeFill="accent1" w:themeFillTint="33"/>
          </w:tcPr>
          <w:p w14:paraId="04EBB23C" w14:textId="77777777" w:rsidR="00464D6A" w:rsidRDefault="00464D6A" w:rsidP="00276077">
            <w:pPr>
              <w:jc w:val="center"/>
              <w:rPr>
                <w:b/>
                <w:sz w:val="24"/>
                <w:szCs w:val="24"/>
              </w:rPr>
            </w:pPr>
            <w:r w:rsidRPr="007818AE">
              <w:rPr>
                <w:b/>
                <w:sz w:val="24"/>
                <w:szCs w:val="24"/>
              </w:rPr>
              <w:t>Junior Consultant – a developing subject matter expert provided as additional technical capacity.</w:t>
            </w:r>
          </w:p>
          <w:p w14:paraId="612165B0" w14:textId="77777777" w:rsidR="00276077" w:rsidRPr="007818AE" w:rsidRDefault="00276077" w:rsidP="00276077">
            <w:pPr>
              <w:jc w:val="center"/>
              <w:rPr>
                <w:b/>
                <w:sz w:val="24"/>
                <w:szCs w:val="24"/>
              </w:rPr>
            </w:pPr>
          </w:p>
        </w:tc>
        <w:tc>
          <w:tcPr>
            <w:tcW w:w="2551" w:type="dxa"/>
            <w:tcBorders>
              <w:top w:val="single" w:sz="4" w:space="0" w:color="FFFFFF" w:themeColor="background1"/>
              <w:left w:val="single" w:sz="6" w:space="0" w:color="FFFFFF" w:themeColor="background1"/>
              <w:bottom w:val="single" w:sz="6" w:space="0" w:color="auto"/>
              <w:right w:val="single" w:sz="6" w:space="0" w:color="FFFFFF" w:themeColor="background1"/>
            </w:tcBorders>
            <w:shd w:val="clear" w:color="auto" w:fill="DBE5F1" w:themeFill="accent1" w:themeFillTint="33"/>
          </w:tcPr>
          <w:p w14:paraId="5946EC20" w14:textId="77777777" w:rsidR="00464D6A" w:rsidRPr="007818AE" w:rsidRDefault="00464D6A" w:rsidP="00276077">
            <w:pPr>
              <w:jc w:val="center"/>
              <w:rPr>
                <w:b/>
                <w:sz w:val="24"/>
                <w:szCs w:val="24"/>
              </w:rPr>
            </w:pPr>
            <w:r w:rsidRPr="007818AE">
              <w:rPr>
                <w:b/>
                <w:sz w:val="24"/>
                <w:szCs w:val="24"/>
              </w:rPr>
              <w:t>£300</w:t>
            </w:r>
            <w:r w:rsidR="00250F56">
              <w:rPr>
                <w:b/>
                <w:sz w:val="24"/>
                <w:szCs w:val="24"/>
              </w:rPr>
              <w:t xml:space="preserve"> </w:t>
            </w:r>
            <w:r w:rsidRPr="007818AE">
              <w:rPr>
                <w:b/>
                <w:sz w:val="24"/>
                <w:szCs w:val="24"/>
              </w:rPr>
              <w:t>-</w:t>
            </w:r>
            <w:r w:rsidR="00250F56">
              <w:rPr>
                <w:b/>
                <w:sz w:val="24"/>
                <w:szCs w:val="24"/>
              </w:rPr>
              <w:t xml:space="preserve"> </w:t>
            </w:r>
            <w:r w:rsidRPr="007818AE">
              <w:rPr>
                <w:b/>
                <w:sz w:val="24"/>
                <w:szCs w:val="24"/>
              </w:rPr>
              <w:t>£400</w:t>
            </w:r>
            <w:r w:rsidR="00250F56">
              <w:rPr>
                <w:b/>
                <w:sz w:val="24"/>
                <w:szCs w:val="24"/>
              </w:rPr>
              <w:t xml:space="preserve"> per day</w:t>
            </w:r>
          </w:p>
        </w:tc>
        <w:tc>
          <w:tcPr>
            <w:tcW w:w="2126" w:type="dxa"/>
            <w:tcBorders>
              <w:top w:val="single" w:sz="6" w:space="0" w:color="FFFFFF" w:themeColor="background1"/>
              <w:left w:val="single" w:sz="6" w:space="0" w:color="FFFFFF" w:themeColor="background1"/>
              <w:bottom w:val="single" w:sz="6" w:space="0" w:color="auto"/>
              <w:right w:val="single" w:sz="6" w:space="0" w:color="auto"/>
            </w:tcBorders>
            <w:shd w:val="clear" w:color="auto" w:fill="DBE5F1" w:themeFill="accent1" w:themeFillTint="33"/>
          </w:tcPr>
          <w:p w14:paraId="10DD63A4" w14:textId="77777777" w:rsidR="00464D6A" w:rsidRPr="007818AE" w:rsidRDefault="00464D6A" w:rsidP="00276077">
            <w:pPr>
              <w:jc w:val="center"/>
              <w:rPr>
                <w:b/>
                <w:sz w:val="24"/>
                <w:szCs w:val="24"/>
              </w:rPr>
            </w:pPr>
            <w:r w:rsidRPr="007818AE">
              <w:rPr>
                <w:b/>
                <w:sz w:val="24"/>
                <w:szCs w:val="24"/>
              </w:rPr>
              <w:t>£200</w:t>
            </w:r>
            <w:r w:rsidR="00250F56">
              <w:rPr>
                <w:b/>
                <w:sz w:val="24"/>
                <w:szCs w:val="24"/>
              </w:rPr>
              <w:t xml:space="preserve"> per day</w:t>
            </w:r>
          </w:p>
        </w:tc>
      </w:tr>
    </w:tbl>
    <w:p w14:paraId="0D5DED24" w14:textId="77777777" w:rsidR="00464D6A" w:rsidRDefault="00464D6A" w:rsidP="004F090A">
      <w:pPr>
        <w:rPr>
          <w:sz w:val="24"/>
          <w:szCs w:val="24"/>
        </w:rPr>
      </w:pPr>
    </w:p>
    <w:p w14:paraId="675F30CD" w14:textId="77777777" w:rsidR="00276077" w:rsidRPr="002C566A" w:rsidRDefault="001C4E63" w:rsidP="00E60F52">
      <w:pPr>
        <w:pStyle w:val="Heading2"/>
        <w:spacing w:after="120"/>
        <w:rPr>
          <w:rFonts w:ascii="Arial" w:hAnsi="Arial" w:cs="Arial"/>
          <w:b/>
          <w:sz w:val="32"/>
        </w:rPr>
      </w:pPr>
      <w:bookmarkStart w:id="5" w:name="_Toc484958968"/>
      <w:r>
        <w:rPr>
          <w:rFonts w:ascii="Arial" w:hAnsi="Arial" w:cs="Arial"/>
          <w:b/>
          <w:sz w:val="32"/>
        </w:rPr>
        <w:t xml:space="preserve">Section 2 - </w:t>
      </w:r>
      <w:r w:rsidR="00276077" w:rsidRPr="002C566A">
        <w:rPr>
          <w:rFonts w:ascii="Arial" w:hAnsi="Arial" w:cs="Arial"/>
          <w:b/>
          <w:sz w:val="32"/>
        </w:rPr>
        <w:t>Consultants Buying Process</w:t>
      </w:r>
      <w:bookmarkEnd w:id="5"/>
    </w:p>
    <w:p w14:paraId="49E0278D" w14:textId="77777777" w:rsidR="008230ED" w:rsidRPr="004073CF" w:rsidRDefault="00517F3F" w:rsidP="00A015D3">
      <w:pPr>
        <w:pStyle w:val="Heading3"/>
        <w:numPr>
          <w:ilvl w:val="0"/>
          <w:numId w:val="38"/>
        </w:numPr>
        <w:spacing w:after="120"/>
        <w:rPr>
          <w:b/>
        </w:rPr>
      </w:pPr>
      <w:r w:rsidRPr="004073CF">
        <w:rPr>
          <w:rFonts w:ascii="Arial" w:hAnsi="Arial" w:cs="Arial"/>
          <w:b/>
        </w:rPr>
        <w:t>Identifying the need for a consultant</w:t>
      </w:r>
      <w:r w:rsidR="00913ABD" w:rsidRPr="004073CF">
        <w:rPr>
          <w:rFonts w:ascii="Arial" w:hAnsi="Arial" w:cs="Arial"/>
          <w:b/>
        </w:rPr>
        <w:t>/Interim</w:t>
      </w:r>
      <w:r w:rsidR="0083660D" w:rsidRPr="004073CF">
        <w:rPr>
          <w:rFonts w:ascii="Arial" w:hAnsi="Arial" w:cs="Arial"/>
          <w:b/>
        </w:rPr>
        <w:t xml:space="preserve"> </w:t>
      </w:r>
      <w:r w:rsidR="00C42A2B" w:rsidRPr="004073CF">
        <w:rPr>
          <w:rFonts w:ascii="Arial" w:hAnsi="Arial" w:cs="Arial"/>
          <w:b/>
        </w:rPr>
        <w:t>&amp; Developing the Business Case</w:t>
      </w:r>
      <w:r w:rsidR="00C42A2B" w:rsidRPr="004073CF">
        <w:rPr>
          <w:b/>
        </w:rPr>
        <w:t>.</w:t>
      </w:r>
    </w:p>
    <w:p w14:paraId="375A2876" w14:textId="77777777" w:rsidR="008230ED" w:rsidRPr="004073CF" w:rsidRDefault="008230ED" w:rsidP="00FF5567">
      <w:pPr>
        <w:spacing w:after="120"/>
        <w:ind w:left="360"/>
        <w:jc w:val="both"/>
        <w:rPr>
          <w:rFonts w:ascii="Arial" w:hAnsi="Arial" w:cs="Arial"/>
          <w:i/>
        </w:rPr>
      </w:pPr>
      <w:r w:rsidRPr="004073CF">
        <w:rPr>
          <w:rFonts w:ascii="Arial" w:hAnsi="Arial" w:cs="Arial"/>
        </w:rPr>
        <w:t xml:space="preserve">Organisations </w:t>
      </w:r>
      <w:r w:rsidR="00F74276" w:rsidRPr="004073CF">
        <w:rPr>
          <w:rFonts w:ascii="Arial" w:hAnsi="Arial" w:cs="Arial"/>
        </w:rPr>
        <w:t>use</w:t>
      </w:r>
      <w:r w:rsidRPr="004073CF">
        <w:rPr>
          <w:rFonts w:ascii="Arial" w:hAnsi="Arial" w:cs="Arial"/>
        </w:rPr>
        <w:t xml:space="preserve"> different controls for approving the use of consultants and interims often using a business case or special requisition process.  </w:t>
      </w:r>
      <w:r w:rsidRPr="004073CF">
        <w:rPr>
          <w:rFonts w:ascii="Arial" w:hAnsi="Arial" w:cs="Arial"/>
          <w:i/>
        </w:rPr>
        <w:t xml:space="preserve">Examples are attached in the templates section.  </w:t>
      </w:r>
    </w:p>
    <w:p w14:paraId="18CF0159" w14:textId="77777777" w:rsidR="00FF5567" w:rsidRPr="004073CF" w:rsidRDefault="0083660D" w:rsidP="00FF5567">
      <w:pPr>
        <w:ind w:left="360"/>
        <w:jc w:val="both"/>
        <w:rPr>
          <w:rFonts w:ascii="Arial" w:hAnsi="Arial" w:cs="Arial"/>
        </w:rPr>
      </w:pPr>
      <w:r w:rsidRPr="004073CF">
        <w:rPr>
          <w:rFonts w:ascii="Arial" w:hAnsi="Arial" w:cs="Arial"/>
        </w:rPr>
        <w:t>Clear</w:t>
      </w:r>
      <w:r w:rsidR="000815EC" w:rsidRPr="004073CF">
        <w:rPr>
          <w:rFonts w:ascii="Arial" w:hAnsi="Arial" w:cs="Arial"/>
        </w:rPr>
        <w:t xml:space="preserve"> consideration of why the consultant or interim is needed </w:t>
      </w:r>
      <w:r w:rsidR="008230ED" w:rsidRPr="004073CF">
        <w:rPr>
          <w:rFonts w:ascii="Arial" w:hAnsi="Arial" w:cs="Arial"/>
        </w:rPr>
        <w:t xml:space="preserve">should form part of </w:t>
      </w:r>
      <w:r w:rsidRPr="004073CF">
        <w:rPr>
          <w:rFonts w:ascii="Arial" w:hAnsi="Arial" w:cs="Arial"/>
        </w:rPr>
        <w:t>the</w:t>
      </w:r>
      <w:r w:rsidR="008230ED" w:rsidRPr="004073CF">
        <w:rPr>
          <w:rFonts w:ascii="Arial" w:hAnsi="Arial" w:cs="Arial"/>
        </w:rPr>
        <w:t xml:space="preserve"> approval process</w:t>
      </w:r>
      <w:r w:rsidR="004D365B" w:rsidRPr="004073CF">
        <w:rPr>
          <w:rFonts w:ascii="Arial" w:hAnsi="Arial" w:cs="Arial"/>
        </w:rPr>
        <w:t xml:space="preserve"> and your business case should be supported by a </w:t>
      </w:r>
      <w:r w:rsidR="00FF5567" w:rsidRPr="004073CF">
        <w:rPr>
          <w:rFonts w:ascii="Arial" w:hAnsi="Arial" w:cs="Arial"/>
        </w:rPr>
        <w:t>c</w:t>
      </w:r>
      <w:r w:rsidR="004D365B" w:rsidRPr="004073CF">
        <w:rPr>
          <w:rFonts w:ascii="Arial" w:hAnsi="Arial" w:cs="Arial"/>
        </w:rPr>
        <w:t xml:space="preserve">lear statement of </w:t>
      </w:r>
      <w:r w:rsidR="00FF5567" w:rsidRPr="004073CF">
        <w:rPr>
          <w:rFonts w:ascii="Arial" w:hAnsi="Arial" w:cs="Arial"/>
        </w:rPr>
        <w:t>why a consultant/interim is needed.</w:t>
      </w:r>
    </w:p>
    <w:p w14:paraId="58737BF0" w14:textId="77777777" w:rsidR="000815EC" w:rsidRPr="004073CF" w:rsidRDefault="00FF5567" w:rsidP="00FF5567">
      <w:pPr>
        <w:ind w:left="360"/>
        <w:jc w:val="both"/>
        <w:rPr>
          <w:rFonts w:ascii="Arial" w:hAnsi="Arial" w:cs="Arial"/>
        </w:rPr>
      </w:pPr>
      <w:r w:rsidRPr="004073CF">
        <w:rPr>
          <w:rFonts w:ascii="Arial" w:hAnsi="Arial" w:cs="Arial"/>
        </w:rPr>
        <w:t>Relevant examples to support your case are identified below;</w:t>
      </w:r>
    </w:p>
    <w:p w14:paraId="61668066" w14:textId="77777777" w:rsidR="00672E30" w:rsidRPr="004073CF" w:rsidRDefault="000815EC" w:rsidP="00A015D3">
      <w:pPr>
        <w:pStyle w:val="ListParagraph"/>
        <w:numPr>
          <w:ilvl w:val="0"/>
          <w:numId w:val="47"/>
        </w:numPr>
        <w:spacing w:after="0" w:line="240" w:lineRule="auto"/>
        <w:jc w:val="both"/>
        <w:rPr>
          <w:rFonts w:ascii="Arial" w:hAnsi="Arial" w:cs="Arial"/>
        </w:rPr>
      </w:pPr>
      <w:r w:rsidRPr="004073CF">
        <w:rPr>
          <w:rFonts w:ascii="Arial" w:hAnsi="Arial" w:cs="Arial"/>
        </w:rPr>
        <w:t>Timescales are very tight and internal staff cannot be released.</w:t>
      </w:r>
    </w:p>
    <w:p w14:paraId="3458BD92" w14:textId="77777777" w:rsidR="000815EC" w:rsidRPr="004073CF" w:rsidRDefault="000815EC" w:rsidP="00A015D3">
      <w:pPr>
        <w:pStyle w:val="ListParagraph"/>
        <w:numPr>
          <w:ilvl w:val="0"/>
          <w:numId w:val="47"/>
        </w:numPr>
        <w:spacing w:after="0" w:line="240" w:lineRule="auto"/>
        <w:jc w:val="both"/>
        <w:rPr>
          <w:rFonts w:ascii="Arial" w:hAnsi="Arial" w:cs="Arial"/>
        </w:rPr>
      </w:pPr>
      <w:r w:rsidRPr="004073CF">
        <w:rPr>
          <w:rFonts w:ascii="Arial" w:hAnsi="Arial" w:cs="Arial"/>
        </w:rPr>
        <w:t>The scale of the exercise is too large to take on in-house.</w:t>
      </w:r>
    </w:p>
    <w:p w14:paraId="4B6D4ED3" w14:textId="77777777" w:rsidR="00672E30" w:rsidRPr="004073CF" w:rsidRDefault="000815EC" w:rsidP="00A015D3">
      <w:pPr>
        <w:pStyle w:val="ListParagraph"/>
        <w:numPr>
          <w:ilvl w:val="0"/>
          <w:numId w:val="47"/>
        </w:numPr>
        <w:spacing w:after="0" w:line="240" w:lineRule="auto"/>
        <w:jc w:val="both"/>
        <w:rPr>
          <w:rFonts w:ascii="Arial" w:hAnsi="Arial" w:cs="Arial"/>
        </w:rPr>
      </w:pPr>
      <w:r w:rsidRPr="004073CF">
        <w:rPr>
          <w:rFonts w:ascii="Arial" w:hAnsi="Arial" w:cs="Arial"/>
        </w:rPr>
        <w:t>There is a requirement for objectivity.</w:t>
      </w:r>
    </w:p>
    <w:p w14:paraId="3B75C4C0" w14:textId="77777777" w:rsidR="00C42A2B" w:rsidRPr="004073CF" w:rsidRDefault="000815EC" w:rsidP="00A015D3">
      <w:pPr>
        <w:pStyle w:val="ListParagraph"/>
        <w:numPr>
          <w:ilvl w:val="0"/>
          <w:numId w:val="47"/>
        </w:numPr>
        <w:spacing w:after="0" w:line="240" w:lineRule="auto"/>
        <w:jc w:val="both"/>
        <w:rPr>
          <w:rFonts w:ascii="Arial" w:hAnsi="Arial" w:cs="Arial"/>
        </w:rPr>
      </w:pPr>
      <w:r w:rsidRPr="004073CF">
        <w:rPr>
          <w:rFonts w:ascii="Arial" w:hAnsi="Arial" w:cs="Arial"/>
        </w:rPr>
        <w:t xml:space="preserve">The expertise does not exist in-house. </w:t>
      </w:r>
    </w:p>
    <w:p w14:paraId="3009DA42" w14:textId="77777777" w:rsidR="0083660D" w:rsidRPr="004073CF" w:rsidRDefault="0083660D" w:rsidP="00FF5567">
      <w:pPr>
        <w:spacing w:after="0"/>
        <w:rPr>
          <w:rFonts w:ascii="Arial" w:hAnsi="Arial" w:cs="Arial"/>
          <w:sz w:val="24"/>
        </w:rPr>
      </w:pPr>
    </w:p>
    <w:p w14:paraId="0506EE05" w14:textId="77777777" w:rsidR="0083660D" w:rsidRPr="004073CF" w:rsidRDefault="0083660D" w:rsidP="00A015D3">
      <w:pPr>
        <w:pStyle w:val="Heading3"/>
        <w:numPr>
          <w:ilvl w:val="0"/>
          <w:numId w:val="38"/>
        </w:numPr>
        <w:spacing w:after="120"/>
        <w:rPr>
          <w:rFonts w:ascii="Arial" w:hAnsi="Arial" w:cs="Arial"/>
          <w:b/>
        </w:rPr>
      </w:pPr>
      <w:r w:rsidRPr="004073CF">
        <w:rPr>
          <w:rFonts w:ascii="Arial" w:hAnsi="Arial" w:cs="Arial"/>
          <w:b/>
        </w:rPr>
        <w:t>Creating the Specification</w:t>
      </w:r>
    </w:p>
    <w:p w14:paraId="75E5F9B3" w14:textId="77777777" w:rsidR="0083660D" w:rsidRPr="004073CF" w:rsidRDefault="0083660D" w:rsidP="00FF5567">
      <w:pPr>
        <w:ind w:left="360"/>
        <w:jc w:val="both"/>
        <w:rPr>
          <w:rFonts w:ascii="Arial" w:hAnsi="Arial" w:cs="Arial"/>
        </w:rPr>
      </w:pPr>
      <w:r w:rsidRPr="004073CF">
        <w:rPr>
          <w:rFonts w:ascii="Arial" w:hAnsi="Arial" w:cs="Arial"/>
        </w:rPr>
        <w:t xml:space="preserve">Consultancy specifications will typically take the form of terms of reference (TOR) or Statement of Work (SOW), </w:t>
      </w:r>
      <w:r w:rsidR="00FF5567" w:rsidRPr="004073CF">
        <w:rPr>
          <w:rFonts w:ascii="Arial" w:hAnsi="Arial" w:cs="Arial"/>
        </w:rPr>
        <w:t>i</w:t>
      </w:r>
      <w:r w:rsidRPr="004073CF">
        <w:rPr>
          <w:rFonts w:ascii="Arial" w:hAnsi="Arial" w:cs="Arial"/>
        </w:rPr>
        <w:t xml:space="preserve">nterim assignments </w:t>
      </w:r>
      <w:r w:rsidR="00BD071C" w:rsidRPr="004073CF">
        <w:rPr>
          <w:rFonts w:ascii="Arial" w:hAnsi="Arial" w:cs="Arial"/>
        </w:rPr>
        <w:t>are usually</w:t>
      </w:r>
      <w:r w:rsidRPr="004073CF">
        <w:rPr>
          <w:rFonts w:ascii="Arial" w:hAnsi="Arial" w:cs="Arial"/>
        </w:rPr>
        <w:t xml:space="preserve"> based on a broader </w:t>
      </w:r>
      <w:r w:rsidR="00BD071C" w:rsidRPr="004073CF">
        <w:rPr>
          <w:rFonts w:ascii="Arial" w:hAnsi="Arial" w:cs="Arial"/>
        </w:rPr>
        <w:t xml:space="preserve">role description type specification.  </w:t>
      </w:r>
      <w:r w:rsidR="00BD071C" w:rsidRPr="004073CF">
        <w:rPr>
          <w:rFonts w:ascii="Arial" w:hAnsi="Arial" w:cs="Arial"/>
          <w:i/>
        </w:rPr>
        <w:t>Sample TOR and Statements of Work are attached in the templates section.</w:t>
      </w:r>
    </w:p>
    <w:p w14:paraId="12A93799" w14:textId="77777777" w:rsidR="00BD071C" w:rsidRPr="004073CF" w:rsidRDefault="00BD071C" w:rsidP="00FF5567">
      <w:pPr>
        <w:ind w:firstLine="360"/>
        <w:jc w:val="both"/>
        <w:rPr>
          <w:rFonts w:ascii="Arial" w:hAnsi="Arial" w:cs="Arial"/>
          <w:b/>
        </w:rPr>
      </w:pPr>
      <w:r w:rsidRPr="004073CF">
        <w:rPr>
          <w:rFonts w:ascii="Arial" w:hAnsi="Arial" w:cs="Arial"/>
          <w:b/>
        </w:rPr>
        <w:t>Key points to consider</w:t>
      </w:r>
      <w:r w:rsidR="00E60F52" w:rsidRPr="004073CF">
        <w:rPr>
          <w:rFonts w:ascii="Arial" w:hAnsi="Arial" w:cs="Arial"/>
          <w:b/>
        </w:rPr>
        <w:t xml:space="preserve"> when developing your TOR/SOW</w:t>
      </w:r>
    </w:p>
    <w:p w14:paraId="00C6ADE5" w14:textId="77777777" w:rsidR="0083660D" w:rsidRPr="004073CF" w:rsidRDefault="0083660D" w:rsidP="00A015D3">
      <w:pPr>
        <w:pStyle w:val="ListParagraph"/>
        <w:numPr>
          <w:ilvl w:val="0"/>
          <w:numId w:val="26"/>
        </w:numPr>
        <w:spacing w:after="0"/>
        <w:jc w:val="both"/>
        <w:rPr>
          <w:rFonts w:ascii="Arial" w:hAnsi="Arial" w:cs="Arial"/>
          <w:b/>
        </w:rPr>
      </w:pPr>
      <w:r w:rsidRPr="004073CF">
        <w:rPr>
          <w:rFonts w:ascii="Arial" w:hAnsi="Arial" w:cs="Arial"/>
          <w:b/>
        </w:rPr>
        <w:t>Background to the organisation and project</w:t>
      </w:r>
    </w:p>
    <w:p w14:paraId="6109DE57" w14:textId="77777777" w:rsidR="0083660D" w:rsidRPr="004073CF" w:rsidRDefault="0083660D" w:rsidP="00A015D3">
      <w:pPr>
        <w:numPr>
          <w:ilvl w:val="1"/>
          <w:numId w:val="25"/>
        </w:numPr>
        <w:spacing w:after="0" w:line="280" w:lineRule="atLeast"/>
        <w:jc w:val="both"/>
        <w:rPr>
          <w:rFonts w:ascii="Arial" w:hAnsi="Arial" w:cs="Arial"/>
        </w:rPr>
      </w:pPr>
      <w:r w:rsidRPr="004073CF">
        <w:rPr>
          <w:rFonts w:ascii="Arial" w:hAnsi="Arial" w:cs="Arial"/>
        </w:rPr>
        <w:t>Include a short paragraph about your organisation and its mission</w:t>
      </w:r>
    </w:p>
    <w:p w14:paraId="52A399A1" w14:textId="77777777" w:rsidR="0083660D" w:rsidRPr="004073CF" w:rsidRDefault="0083660D" w:rsidP="00A015D3">
      <w:pPr>
        <w:numPr>
          <w:ilvl w:val="1"/>
          <w:numId w:val="25"/>
        </w:numPr>
        <w:spacing w:after="120" w:line="280" w:lineRule="atLeast"/>
        <w:jc w:val="both"/>
        <w:rPr>
          <w:rFonts w:ascii="Arial" w:hAnsi="Arial" w:cs="Arial"/>
        </w:rPr>
      </w:pPr>
      <w:r w:rsidRPr="004073CF">
        <w:rPr>
          <w:rFonts w:ascii="Arial" w:hAnsi="Arial" w:cs="Arial"/>
        </w:rPr>
        <w:t>Include how the project or work came about, including the overall purpose</w:t>
      </w:r>
    </w:p>
    <w:p w14:paraId="69499B9D" w14:textId="77777777" w:rsidR="0083660D" w:rsidRPr="004073CF" w:rsidRDefault="0083660D" w:rsidP="00A015D3">
      <w:pPr>
        <w:numPr>
          <w:ilvl w:val="0"/>
          <w:numId w:val="2"/>
        </w:numPr>
        <w:spacing w:after="0" w:line="280" w:lineRule="atLeast"/>
        <w:jc w:val="both"/>
        <w:rPr>
          <w:rFonts w:ascii="Arial" w:hAnsi="Arial" w:cs="Arial"/>
          <w:b/>
        </w:rPr>
      </w:pPr>
      <w:r w:rsidRPr="004073CF">
        <w:rPr>
          <w:rFonts w:ascii="Arial" w:hAnsi="Arial" w:cs="Arial"/>
          <w:b/>
        </w:rPr>
        <w:t>Objectives and outcomes</w:t>
      </w:r>
    </w:p>
    <w:p w14:paraId="47E3C5FA" w14:textId="77777777" w:rsidR="0083660D" w:rsidRPr="004073CF" w:rsidRDefault="0083660D" w:rsidP="00A015D3">
      <w:pPr>
        <w:numPr>
          <w:ilvl w:val="1"/>
          <w:numId w:val="27"/>
        </w:numPr>
        <w:spacing w:after="0" w:line="280" w:lineRule="atLeast"/>
        <w:jc w:val="both"/>
        <w:rPr>
          <w:rFonts w:ascii="Arial" w:hAnsi="Arial" w:cs="Arial"/>
        </w:rPr>
      </w:pPr>
      <w:r w:rsidRPr="004073CF">
        <w:rPr>
          <w:rFonts w:ascii="Arial" w:hAnsi="Arial" w:cs="Arial"/>
        </w:rPr>
        <w:t>What are the expected achievements of the project</w:t>
      </w:r>
    </w:p>
    <w:p w14:paraId="082EEFE6" w14:textId="77777777" w:rsidR="0083660D" w:rsidRPr="004073CF" w:rsidRDefault="0083660D" w:rsidP="00A015D3">
      <w:pPr>
        <w:numPr>
          <w:ilvl w:val="1"/>
          <w:numId w:val="27"/>
        </w:numPr>
        <w:spacing w:after="0" w:line="280" w:lineRule="atLeast"/>
        <w:jc w:val="both"/>
        <w:rPr>
          <w:rFonts w:ascii="Arial" w:hAnsi="Arial" w:cs="Arial"/>
        </w:rPr>
      </w:pPr>
      <w:r w:rsidRPr="004073CF">
        <w:rPr>
          <w:rFonts w:ascii="Arial" w:hAnsi="Arial" w:cs="Arial"/>
        </w:rPr>
        <w:t>What are the specific deliverables the consultant(s) will be expected to fulfil</w:t>
      </w:r>
    </w:p>
    <w:p w14:paraId="0BB6097F" w14:textId="77777777" w:rsidR="0083660D" w:rsidRPr="004073CF" w:rsidRDefault="0083660D" w:rsidP="00A015D3">
      <w:pPr>
        <w:numPr>
          <w:ilvl w:val="1"/>
          <w:numId w:val="27"/>
        </w:numPr>
        <w:spacing w:after="0" w:line="280" w:lineRule="atLeast"/>
        <w:jc w:val="both"/>
        <w:rPr>
          <w:rFonts w:ascii="Arial" w:hAnsi="Arial" w:cs="Arial"/>
        </w:rPr>
      </w:pPr>
      <w:r w:rsidRPr="004073CF">
        <w:rPr>
          <w:rFonts w:ascii="Arial" w:hAnsi="Arial" w:cs="Arial"/>
        </w:rPr>
        <w:t>How will success be measured</w:t>
      </w:r>
    </w:p>
    <w:p w14:paraId="619716CA" w14:textId="77777777" w:rsidR="0083660D" w:rsidRPr="004073CF" w:rsidRDefault="0083660D" w:rsidP="00A015D3">
      <w:pPr>
        <w:numPr>
          <w:ilvl w:val="1"/>
          <w:numId w:val="27"/>
        </w:numPr>
        <w:spacing w:after="120" w:line="280" w:lineRule="atLeast"/>
        <w:rPr>
          <w:rFonts w:ascii="Arial" w:hAnsi="Arial" w:cs="Arial"/>
        </w:rPr>
      </w:pPr>
      <w:r w:rsidRPr="004073CF">
        <w:rPr>
          <w:rFonts w:ascii="Arial" w:hAnsi="Arial" w:cs="Arial"/>
        </w:rPr>
        <w:t>Are there any potential complications expected in the course of the project</w:t>
      </w:r>
    </w:p>
    <w:p w14:paraId="7C52326C" w14:textId="77777777" w:rsidR="0083660D" w:rsidRPr="004073CF" w:rsidRDefault="0083660D" w:rsidP="00A015D3">
      <w:pPr>
        <w:numPr>
          <w:ilvl w:val="0"/>
          <w:numId w:val="2"/>
        </w:numPr>
        <w:spacing w:after="0" w:line="280" w:lineRule="atLeast"/>
        <w:rPr>
          <w:rFonts w:ascii="Arial" w:hAnsi="Arial" w:cs="Arial"/>
          <w:b/>
        </w:rPr>
      </w:pPr>
      <w:r w:rsidRPr="004073CF">
        <w:rPr>
          <w:rFonts w:ascii="Arial" w:hAnsi="Arial" w:cs="Arial"/>
          <w:b/>
        </w:rPr>
        <w:t>Timescales</w:t>
      </w:r>
    </w:p>
    <w:p w14:paraId="786560C7" w14:textId="77777777" w:rsidR="0083660D" w:rsidRPr="004073CF" w:rsidRDefault="0083660D" w:rsidP="00A015D3">
      <w:pPr>
        <w:pStyle w:val="ListParagraph"/>
        <w:numPr>
          <w:ilvl w:val="2"/>
          <w:numId w:val="28"/>
        </w:numPr>
        <w:spacing w:after="0" w:line="280" w:lineRule="atLeast"/>
        <w:ind w:left="1260"/>
        <w:rPr>
          <w:rFonts w:ascii="Arial" w:hAnsi="Arial" w:cs="Arial"/>
        </w:rPr>
      </w:pPr>
      <w:r w:rsidRPr="004073CF">
        <w:rPr>
          <w:rFonts w:ascii="Arial" w:hAnsi="Arial" w:cs="Arial"/>
        </w:rPr>
        <w:t xml:space="preserve">The response deadline </w:t>
      </w:r>
    </w:p>
    <w:p w14:paraId="643EA2C2" w14:textId="77777777" w:rsidR="0083660D" w:rsidRPr="004073CF" w:rsidRDefault="0083660D" w:rsidP="00A015D3">
      <w:pPr>
        <w:pStyle w:val="ListParagraph"/>
        <w:numPr>
          <w:ilvl w:val="2"/>
          <w:numId w:val="28"/>
        </w:numPr>
        <w:spacing w:after="0" w:line="280" w:lineRule="atLeast"/>
        <w:ind w:left="1260"/>
        <w:rPr>
          <w:rFonts w:ascii="Arial" w:hAnsi="Arial" w:cs="Arial"/>
        </w:rPr>
      </w:pPr>
      <w:r w:rsidRPr="004073CF">
        <w:rPr>
          <w:rFonts w:ascii="Arial" w:hAnsi="Arial" w:cs="Arial"/>
        </w:rPr>
        <w:t>The expected start and end date of engagement</w:t>
      </w:r>
    </w:p>
    <w:p w14:paraId="51F6DF0B" w14:textId="77777777" w:rsidR="0083660D" w:rsidRPr="004073CF" w:rsidRDefault="0083660D" w:rsidP="00A015D3">
      <w:pPr>
        <w:pStyle w:val="ListParagraph"/>
        <w:numPr>
          <w:ilvl w:val="2"/>
          <w:numId w:val="28"/>
        </w:numPr>
        <w:spacing w:after="120" w:line="280" w:lineRule="atLeast"/>
        <w:ind w:left="1260"/>
        <w:rPr>
          <w:rFonts w:ascii="Arial" w:hAnsi="Arial" w:cs="Arial"/>
        </w:rPr>
      </w:pPr>
      <w:r w:rsidRPr="004073CF">
        <w:rPr>
          <w:rFonts w:ascii="Arial" w:hAnsi="Arial" w:cs="Arial"/>
        </w:rPr>
        <w:t>Key process dates, including a timetable for the project with key dates and milestones highlighted</w:t>
      </w:r>
    </w:p>
    <w:p w14:paraId="06D7786D" w14:textId="77777777" w:rsidR="0083660D" w:rsidRPr="004073CF" w:rsidRDefault="0083660D" w:rsidP="00A015D3">
      <w:pPr>
        <w:numPr>
          <w:ilvl w:val="0"/>
          <w:numId w:val="2"/>
        </w:numPr>
        <w:spacing w:after="0" w:line="280" w:lineRule="atLeast"/>
        <w:jc w:val="both"/>
        <w:rPr>
          <w:rFonts w:ascii="Arial" w:hAnsi="Arial" w:cs="Arial"/>
          <w:b/>
        </w:rPr>
      </w:pPr>
      <w:r w:rsidRPr="004073CF">
        <w:rPr>
          <w:rFonts w:ascii="Arial" w:hAnsi="Arial" w:cs="Arial"/>
          <w:b/>
        </w:rPr>
        <w:t>Location</w:t>
      </w:r>
    </w:p>
    <w:p w14:paraId="13338F65" w14:textId="77777777" w:rsidR="0083660D" w:rsidRPr="004073CF" w:rsidRDefault="0083660D" w:rsidP="00A015D3">
      <w:pPr>
        <w:numPr>
          <w:ilvl w:val="1"/>
          <w:numId w:val="29"/>
        </w:numPr>
        <w:spacing w:after="0" w:line="280" w:lineRule="atLeast"/>
        <w:jc w:val="both"/>
        <w:rPr>
          <w:rFonts w:ascii="Arial" w:hAnsi="Arial" w:cs="Arial"/>
        </w:rPr>
      </w:pPr>
      <w:r w:rsidRPr="004073CF">
        <w:rPr>
          <w:rFonts w:ascii="Arial" w:hAnsi="Arial" w:cs="Arial"/>
        </w:rPr>
        <w:t>Specify if there is a requirement to carry out the work at a specific location</w:t>
      </w:r>
    </w:p>
    <w:p w14:paraId="3C10C618" w14:textId="77777777" w:rsidR="0083660D" w:rsidRPr="004073CF" w:rsidRDefault="0083660D" w:rsidP="00A015D3">
      <w:pPr>
        <w:numPr>
          <w:ilvl w:val="1"/>
          <w:numId w:val="29"/>
        </w:numPr>
        <w:spacing w:after="120" w:line="280" w:lineRule="atLeast"/>
        <w:jc w:val="both"/>
        <w:rPr>
          <w:rFonts w:ascii="Arial" w:hAnsi="Arial" w:cs="Arial"/>
        </w:rPr>
      </w:pPr>
      <w:r w:rsidRPr="004073CF">
        <w:rPr>
          <w:rFonts w:ascii="Arial" w:hAnsi="Arial" w:cs="Arial"/>
        </w:rPr>
        <w:t>Detail any travel involved</w:t>
      </w:r>
    </w:p>
    <w:p w14:paraId="6A8C6D98" w14:textId="77777777" w:rsidR="0083660D" w:rsidRPr="004073CF" w:rsidRDefault="0083660D" w:rsidP="00A015D3">
      <w:pPr>
        <w:numPr>
          <w:ilvl w:val="0"/>
          <w:numId w:val="2"/>
        </w:numPr>
        <w:spacing w:after="0" w:line="280" w:lineRule="atLeast"/>
        <w:jc w:val="both"/>
        <w:rPr>
          <w:rFonts w:ascii="Arial" w:hAnsi="Arial" w:cs="Arial"/>
          <w:b/>
        </w:rPr>
      </w:pPr>
      <w:r w:rsidRPr="004073CF">
        <w:rPr>
          <w:rFonts w:ascii="Arial" w:hAnsi="Arial" w:cs="Arial"/>
          <w:b/>
        </w:rPr>
        <w:t>Resources provided</w:t>
      </w:r>
    </w:p>
    <w:p w14:paraId="2855491F" w14:textId="77777777" w:rsidR="0083660D" w:rsidRPr="004073CF" w:rsidRDefault="0083660D" w:rsidP="00A015D3">
      <w:pPr>
        <w:numPr>
          <w:ilvl w:val="1"/>
          <w:numId w:val="30"/>
        </w:numPr>
        <w:spacing w:after="0" w:line="280" w:lineRule="atLeast"/>
        <w:jc w:val="both"/>
        <w:rPr>
          <w:rFonts w:ascii="Arial" w:hAnsi="Arial" w:cs="Arial"/>
        </w:rPr>
      </w:pPr>
      <w:r w:rsidRPr="004073CF">
        <w:rPr>
          <w:rFonts w:ascii="Arial" w:hAnsi="Arial" w:cs="Arial"/>
        </w:rPr>
        <w:t>Detail what resources are available</w:t>
      </w:r>
    </w:p>
    <w:p w14:paraId="6AE2E920" w14:textId="77777777" w:rsidR="0083660D" w:rsidRPr="004073CF" w:rsidRDefault="0083660D" w:rsidP="00A015D3">
      <w:pPr>
        <w:numPr>
          <w:ilvl w:val="1"/>
          <w:numId w:val="30"/>
        </w:numPr>
        <w:spacing w:after="120" w:line="280" w:lineRule="atLeast"/>
        <w:jc w:val="both"/>
        <w:rPr>
          <w:rFonts w:ascii="Arial" w:hAnsi="Arial" w:cs="Arial"/>
        </w:rPr>
      </w:pPr>
      <w:r w:rsidRPr="004073CF">
        <w:rPr>
          <w:rFonts w:ascii="Arial" w:hAnsi="Arial" w:cs="Arial"/>
        </w:rPr>
        <w:t>Detail what equipment will and will not be provided</w:t>
      </w:r>
    </w:p>
    <w:p w14:paraId="1E1659AD" w14:textId="77777777" w:rsidR="0083660D" w:rsidRPr="004073CF" w:rsidRDefault="0083660D" w:rsidP="00A015D3">
      <w:pPr>
        <w:numPr>
          <w:ilvl w:val="0"/>
          <w:numId w:val="2"/>
        </w:numPr>
        <w:spacing w:after="0" w:line="280" w:lineRule="atLeast"/>
        <w:jc w:val="both"/>
        <w:rPr>
          <w:rFonts w:ascii="Arial" w:hAnsi="Arial" w:cs="Arial"/>
          <w:b/>
        </w:rPr>
      </w:pPr>
      <w:r w:rsidRPr="004073CF">
        <w:rPr>
          <w:rFonts w:ascii="Arial" w:hAnsi="Arial" w:cs="Arial"/>
          <w:b/>
        </w:rPr>
        <w:t>Approach</w:t>
      </w:r>
    </w:p>
    <w:p w14:paraId="5A7B0ECC" w14:textId="77777777" w:rsidR="0083660D" w:rsidRPr="004073CF" w:rsidRDefault="0083660D" w:rsidP="00A015D3">
      <w:pPr>
        <w:numPr>
          <w:ilvl w:val="1"/>
          <w:numId w:val="31"/>
        </w:numPr>
        <w:spacing w:after="0" w:line="280" w:lineRule="atLeast"/>
        <w:jc w:val="both"/>
        <w:rPr>
          <w:rFonts w:ascii="Arial" w:hAnsi="Arial" w:cs="Arial"/>
        </w:rPr>
      </w:pPr>
      <w:r w:rsidRPr="004073CF">
        <w:rPr>
          <w:rFonts w:ascii="Arial" w:hAnsi="Arial" w:cs="Arial"/>
        </w:rPr>
        <w:t>Specify that responses should include a detailed description of the approach the consultant(s) will take and a work plan</w:t>
      </w:r>
    </w:p>
    <w:p w14:paraId="3DF396DB" w14:textId="77777777" w:rsidR="0083660D" w:rsidRPr="004073CF" w:rsidRDefault="00250F56" w:rsidP="00A015D3">
      <w:pPr>
        <w:pStyle w:val="ListParagraph"/>
        <w:numPr>
          <w:ilvl w:val="1"/>
          <w:numId w:val="31"/>
        </w:numPr>
        <w:spacing w:after="0" w:line="280" w:lineRule="atLeast"/>
        <w:jc w:val="both"/>
        <w:rPr>
          <w:rFonts w:ascii="Arial" w:hAnsi="Arial" w:cs="Arial"/>
        </w:rPr>
      </w:pPr>
      <w:r w:rsidRPr="004073CF">
        <w:rPr>
          <w:rFonts w:ascii="Arial" w:hAnsi="Arial" w:cs="Arial"/>
        </w:rPr>
        <w:t>A</w:t>
      </w:r>
      <w:r w:rsidR="0083660D" w:rsidRPr="004073CF">
        <w:rPr>
          <w:rFonts w:ascii="Arial" w:hAnsi="Arial" w:cs="Arial"/>
        </w:rPr>
        <w:t>sk that the work plan lists the expected contribution time of each</w:t>
      </w:r>
      <w:r w:rsidR="00FF5567" w:rsidRPr="004073CF">
        <w:rPr>
          <w:rFonts w:ascii="Arial" w:hAnsi="Arial" w:cs="Arial"/>
        </w:rPr>
        <w:t xml:space="preserve"> </w:t>
      </w:r>
      <w:r w:rsidR="0083660D" w:rsidRPr="004073CF">
        <w:rPr>
          <w:rFonts w:ascii="Arial" w:hAnsi="Arial" w:cs="Arial"/>
        </w:rPr>
        <w:t>individual involved in the project</w:t>
      </w:r>
    </w:p>
    <w:p w14:paraId="44EF14DE" w14:textId="77777777" w:rsidR="0083660D" w:rsidRPr="004073CF" w:rsidRDefault="0083660D" w:rsidP="00A015D3">
      <w:pPr>
        <w:numPr>
          <w:ilvl w:val="1"/>
          <w:numId w:val="31"/>
        </w:numPr>
        <w:spacing w:after="0" w:line="280" w:lineRule="atLeast"/>
        <w:jc w:val="both"/>
        <w:rPr>
          <w:rFonts w:ascii="Arial" w:hAnsi="Arial" w:cs="Arial"/>
        </w:rPr>
      </w:pPr>
      <w:r w:rsidRPr="004073CF">
        <w:rPr>
          <w:rFonts w:ascii="Arial" w:hAnsi="Arial" w:cs="Arial"/>
        </w:rPr>
        <w:t>Specify that all additional resources required are listed, including people and equipment</w:t>
      </w:r>
    </w:p>
    <w:p w14:paraId="2300632A" w14:textId="77777777" w:rsidR="0083660D" w:rsidRPr="004073CF" w:rsidRDefault="0083660D" w:rsidP="00A015D3">
      <w:pPr>
        <w:pStyle w:val="ListParagraph"/>
        <w:numPr>
          <w:ilvl w:val="1"/>
          <w:numId w:val="31"/>
        </w:numPr>
        <w:spacing w:after="120" w:line="280" w:lineRule="atLeast"/>
        <w:jc w:val="both"/>
        <w:rPr>
          <w:rFonts w:ascii="Arial" w:hAnsi="Arial" w:cs="Arial"/>
        </w:rPr>
      </w:pPr>
      <w:r w:rsidRPr="004073CF">
        <w:rPr>
          <w:rFonts w:ascii="Arial" w:hAnsi="Arial" w:cs="Arial"/>
        </w:rPr>
        <w:t>Ask that specific details of any individuals required are included – e.g. levels of seniority</w:t>
      </w:r>
    </w:p>
    <w:p w14:paraId="60E905EB" w14:textId="77777777" w:rsidR="0083660D" w:rsidRPr="004073CF" w:rsidRDefault="0083660D" w:rsidP="00A015D3">
      <w:pPr>
        <w:numPr>
          <w:ilvl w:val="0"/>
          <w:numId w:val="2"/>
        </w:numPr>
        <w:spacing w:after="0" w:line="280" w:lineRule="atLeast"/>
        <w:jc w:val="both"/>
        <w:rPr>
          <w:rFonts w:ascii="Arial" w:hAnsi="Arial" w:cs="Arial"/>
          <w:b/>
        </w:rPr>
      </w:pPr>
      <w:r w:rsidRPr="004073CF">
        <w:rPr>
          <w:rFonts w:ascii="Arial" w:hAnsi="Arial" w:cs="Arial"/>
          <w:b/>
        </w:rPr>
        <w:t>Cost</w:t>
      </w:r>
    </w:p>
    <w:p w14:paraId="6694E308" w14:textId="77777777" w:rsidR="0083660D" w:rsidRPr="004073CF" w:rsidRDefault="0083660D" w:rsidP="00A015D3">
      <w:pPr>
        <w:numPr>
          <w:ilvl w:val="1"/>
          <w:numId w:val="32"/>
        </w:numPr>
        <w:spacing w:after="0" w:line="280" w:lineRule="atLeast"/>
        <w:jc w:val="both"/>
        <w:rPr>
          <w:rFonts w:ascii="Arial" w:hAnsi="Arial" w:cs="Arial"/>
        </w:rPr>
      </w:pPr>
      <w:r w:rsidRPr="004073CF">
        <w:rPr>
          <w:rFonts w:ascii="Arial" w:hAnsi="Arial" w:cs="Arial"/>
        </w:rPr>
        <w:t>Ask for costs to be as detailed as possible including daily rates for all individuals included in the work plan</w:t>
      </w:r>
    </w:p>
    <w:p w14:paraId="78D6A1DD" w14:textId="77777777" w:rsidR="0083660D" w:rsidRPr="004073CF" w:rsidRDefault="0083660D" w:rsidP="00A015D3">
      <w:pPr>
        <w:numPr>
          <w:ilvl w:val="1"/>
          <w:numId w:val="32"/>
        </w:numPr>
        <w:spacing w:after="120" w:line="280" w:lineRule="atLeast"/>
        <w:jc w:val="both"/>
        <w:rPr>
          <w:rFonts w:ascii="Arial" w:hAnsi="Arial" w:cs="Arial"/>
        </w:rPr>
      </w:pPr>
      <w:r w:rsidRPr="004073CF">
        <w:rPr>
          <w:rFonts w:ascii="Arial" w:hAnsi="Arial" w:cs="Arial"/>
        </w:rPr>
        <w:t>Request that any additional costs or overheads are included, so that the total cost of the engagement can be calculated</w:t>
      </w:r>
    </w:p>
    <w:p w14:paraId="5D0C9411" w14:textId="77777777" w:rsidR="0083660D" w:rsidRPr="004073CF" w:rsidRDefault="0083660D" w:rsidP="00A015D3">
      <w:pPr>
        <w:numPr>
          <w:ilvl w:val="0"/>
          <w:numId w:val="2"/>
        </w:numPr>
        <w:spacing w:after="0" w:line="280" w:lineRule="atLeast"/>
        <w:jc w:val="both"/>
        <w:rPr>
          <w:rFonts w:ascii="Arial" w:hAnsi="Arial" w:cs="Arial"/>
          <w:b/>
        </w:rPr>
      </w:pPr>
      <w:r w:rsidRPr="004073CF">
        <w:rPr>
          <w:rFonts w:ascii="Arial" w:hAnsi="Arial" w:cs="Arial"/>
          <w:b/>
        </w:rPr>
        <w:t>Knowledge transfer</w:t>
      </w:r>
    </w:p>
    <w:p w14:paraId="469948E3" w14:textId="77777777" w:rsidR="0083660D" w:rsidRPr="004073CF" w:rsidRDefault="0083660D" w:rsidP="00A015D3">
      <w:pPr>
        <w:numPr>
          <w:ilvl w:val="1"/>
          <w:numId w:val="33"/>
        </w:numPr>
        <w:spacing w:after="120" w:line="280" w:lineRule="atLeast"/>
        <w:jc w:val="both"/>
        <w:rPr>
          <w:rFonts w:ascii="Arial" w:hAnsi="Arial" w:cs="Arial"/>
        </w:rPr>
      </w:pPr>
      <w:r w:rsidRPr="004073CF">
        <w:rPr>
          <w:rFonts w:ascii="Arial" w:hAnsi="Arial" w:cs="Arial"/>
        </w:rPr>
        <w:t>Detail any expectation of knowledge transfer from the consultant(s) to staff as part of the engagement</w:t>
      </w:r>
    </w:p>
    <w:p w14:paraId="018DF7D9" w14:textId="77777777" w:rsidR="0083660D" w:rsidRPr="004073CF" w:rsidRDefault="0083660D" w:rsidP="00A015D3">
      <w:pPr>
        <w:numPr>
          <w:ilvl w:val="0"/>
          <w:numId w:val="2"/>
        </w:numPr>
        <w:spacing w:after="0" w:line="280" w:lineRule="atLeast"/>
        <w:jc w:val="both"/>
        <w:rPr>
          <w:rFonts w:ascii="Arial" w:hAnsi="Arial" w:cs="Arial"/>
          <w:b/>
        </w:rPr>
      </w:pPr>
      <w:r w:rsidRPr="004073CF">
        <w:rPr>
          <w:rFonts w:ascii="Arial" w:hAnsi="Arial" w:cs="Arial"/>
          <w:b/>
        </w:rPr>
        <w:t>Policies and procedures</w:t>
      </w:r>
    </w:p>
    <w:p w14:paraId="3E69E8F8" w14:textId="77777777" w:rsidR="0083660D" w:rsidRPr="004073CF" w:rsidRDefault="0083660D" w:rsidP="00A015D3">
      <w:pPr>
        <w:pStyle w:val="ListParagraph"/>
        <w:numPr>
          <w:ilvl w:val="1"/>
          <w:numId w:val="34"/>
        </w:numPr>
        <w:spacing w:after="120" w:line="280" w:lineRule="atLeast"/>
        <w:jc w:val="both"/>
        <w:rPr>
          <w:rFonts w:ascii="Arial" w:hAnsi="Arial" w:cs="Arial"/>
        </w:rPr>
      </w:pPr>
      <w:r w:rsidRPr="004073CF">
        <w:rPr>
          <w:rFonts w:ascii="Arial" w:hAnsi="Arial" w:cs="Arial"/>
        </w:rPr>
        <w:t>Detail any policies or processes relevant to the engagement that must be complied with during the engagement – e.g. expenses policy</w:t>
      </w:r>
    </w:p>
    <w:p w14:paraId="001B4139" w14:textId="77777777" w:rsidR="0083660D" w:rsidRPr="004073CF" w:rsidRDefault="0083660D" w:rsidP="00A015D3">
      <w:pPr>
        <w:numPr>
          <w:ilvl w:val="0"/>
          <w:numId w:val="2"/>
        </w:numPr>
        <w:spacing w:after="0" w:line="280" w:lineRule="atLeast"/>
        <w:jc w:val="both"/>
        <w:rPr>
          <w:rFonts w:ascii="Arial" w:hAnsi="Arial" w:cs="Arial"/>
          <w:b/>
        </w:rPr>
      </w:pPr>
      <w:r w:rsidRPr="004073CF">
        <w:rPr>
          <w:rFonts w:ascii="Arial" w:hAnsi="Arial" w:cs="Arial"/>
          <w:b/>
        </w:rPr>
        <w:t>Sub-contracting</w:t>
      </w:r>
    </w:p>
    <w:p w14:paraId="30A1DF74" w14:textId="77777777" w:rsidR="0083660D" w:rsidRPr="004073CF" w:rsidRDefault="0083660D" w:rsidP="00A015D3">
      <w:pPr>
        <w:numPr>
          <w:ilvl w:val="1"/>
          <w:numId w:val="35"/>
        </w:numPr>
        <w:spacing w:after="120" w:line="280" w:lineRule="atLeast"/>
        <w:jc w:val="both"/>
        <w:rPr>
          <w:rFonts w:ascii="Arial" w:hAnsi="Arial" w:cs="Arial"/>
        </w:rPr>
      </w:pPr>
      <w:r w:rsidRPr="004073CF">
        <w:rPr>
          <w:rFonts w:ascii="Arial" w:hAnsi="Arial" w:cs="Arial"/>
        </w:rPr>
        <w:t>Specify whether sub-contracting the performance of part of the engagement is acceptable</w:t>
      </w:r>
    </w:p>
    <w:p w14:paraId="4D064460" w14:textId="77777777" w:rsidR="0083660D" w:rsidRPr="004073CF" w:rsidRDefault="0083660D" w:rsidP="00A015D3">
      <w:pPr>
        <w:numPr>
          <w:ilvl w:val="0"/>
          <w:numId w:val="2"/>
        </w:numPr>
        <w:spacing w:after="0" w:line="280" w:lineRule="atLeast"/>
        <w:jc w:val="both"/>
        <w:rPr>
          <w:rFonts w:ascii="Arial" w:hAnsi="Arial" w:cs="Arial"/>
          <w:b/>
        </w:rPr>
      </w:pPr>
      <w:r w:rsidRPr="004073CF">
        <w:rPr>
          <w:rFonts w:ascii="Arial" w:hAnsi="Arial" w:cs="Arial"/>
          <w:b/>
        </w:rPr>
        <w:t>Payment</w:t>
      </w:r>
    </w:p>
    <w:p w14:paraId="0479F9EF" w14:textId="77777777" w:rsidR="0083660D" w:rsidRPr="004073CF" w:rsidRDefault="0083660D" w:rsidP="00A015D3">
      <w:pPr>
        <w:numPr>
          <w:ilvl w:val="1"/>
          <w:numId w:val="36"/>
        </w:numPr>
        <w:spacing w:after="0" w:line="280" w:lineRule="atLeast"/>
        <w:jc w:val="both"/>
        <w:rPr>
          <w:rFonts w:ascii="Arial" w:hAnsi="Arial" w:cs="Arial"/>
        </w:rPr>
      </w:pPr>
      <w:r w:rsidRPr="004073CF">
        <w:rPr>
          <w:rFonts w:ascii="Arial" w:hAnsi="Arial" w:cs="Arial"/>
        </w:rPr>
        <w:t>Detail when payment/s will be made – e.g. will payment be made after specific milestones, on specific dates or on final completion of work</w:t>
      </w:r>
    </w:p>
    <w:p w14:paraId="5675FE3F" w14:textId="77777777" w:rsidR="0083660D" w:rsidRPr="004073CF" w:rsidRDefault="0083660D" w:rsidP="00A015D3">
      <w:pPr>
        <w:numPr>
          <w:ilvl w:val="1"/>
          <w:numId w:val="36"/>
        </w:numPr>
        <w:spacing w:after="120" w:line="280" w:lineRule="atLeast"/>
        <w:jc w:val="both"/>
        <w:rPr>
          <w:rFonts w:ascii="Arial" w:hAnsi="Arial" w:cs="Arial"/>
        </w:rPr>
      </w:pPr>
      <w:r w:rsidRPr="004073CF">
        <w:rPr>
          <w:rFonts w:ascii="Arial" w:hAnsi="Arial" w:cs="Arial"/>
        </w:rPr>
        <w:t>Include payment terms e.g. 30 days</w:t>
      </w:r>
    </w:p>
    <w:p w14:paraId="07A7881D" w14:textId="77777777" w:rsidR="0083660D" w:rsidRPr="004073CF" w:rsidRDefault="0083660D" w:rsidP="00A015D3">
      <w:pPr>
        <w:numPr>
          <w:ilvl w:val="0"/>
          <w:numId w:val="2"/>
        </w:numPr>
        <w:spacing w:after="0" w:line="280" w:lineRule="atLeast"/>
        <w:jc w:val="both"/>
        <w:rPr>
          <w:rFonts w:ascii="Arial" w:hAnsi="Arial" w:cs="Arial"/>
          <w:b/>
        </w:rPr>
      </w:pPr>
      <w:r w:rsidRPr="004073CF">
        <w:rPr>
          <w:rFonts w:ascii="Arial" w:hAnsi="Arial" w:cs="Arial"/>
          <w:b/>
        </w:rPr>
        <w:t>Terms and conditions</w:t>
      </w:r>
    </w:p>
    <w:p w14:paraId="411D701D" w14:textId="77777777" w:rsidR="0083660D" w:rsidRPr="004073CF" w:rsidRDefault="0083660D" w:rsidP="00A015D3">
      <w:pPr>
        <w:numPr>
          <w:ilvl w:val="1"/>
          <w:numId w:val="2"/>
        </w:numPr>
        <w:spacing w:after="0" w:line="280" w:lineRule="atLeast"/>
        <w:jc w:val="both"/>
        <w:rPr>
          <w:rFonts w:ascii="Arial" w:hAnsi="Arial" w:cs="Arial"/>
        </w:rPr>
      </w:pPr>
      <w:r w:rsidRPr="004073CF">
        <w:rPr>
          <w:rFonts w:ascii="Arial" w:hAnsi="Arial" w:cs="Arial"/>
        </w:rPr>
        <w:t>Include a copy of your standard terms with the specification</w:t>
      </w:r>
    </w:p>
    <w:p w14:paraId="2162EF7D" w14:textId="77777777" w:rsidR="00BD071C" w:rsidRPr="004073CF" w:rsidRDefault="00BD071C" w:rsidP="00A015D3">
      <w:pPr>
        <w:pStyle w:val="Heading3"/>
        <w:numPr>
          <w:ilvl w:val="0"/>
          <w:numId w:val="37"/>
        </w:numPr>
        <w:spacing w:after="120"/>
        <w:rPr>
          <w:rFonts w:ascii="Arial" w:hAnsi="Arial" w:cs="Arial"/>
          <w:b/>
        </w:rPr>
      </w:pPr>
      <w:r w:rsidRPr="004073CF">
        <w:rPr>
          <w:rFonts w:ascii="Arial" w:hAnsi="Arial" w:cs="Arial"/>
          <w:b/>
        </w:rPr>
        <w:t>Sourcing the consultant</w:t>
      </w:r>
    </w:p>
    <w:p w14:paraId="6B8A57EA" w14:textId="77777777" w:rsidR="00BD071C" w:rsidRPr="004073CF" w:rsidRDefault="00BD071C" w:rsidP="004073CF">
      <w:pPr>
        <w:ind w:left="360"/>
        <w:jc w:val="both"/>
        <w:rPr>
          <w:rFonts w:ascii="Arial" w:hAnsi="Arial" w:cs="Arial"/>
        </w:rPr>
      </w:pPr>
      <w:r w:rsidRPr="004073CF">
        <w:rPr>
          <w:rFonts w:ascii="Arial" w:hAnsi="Arial" w:cs="Arial"/>
        </w:rPr>
        <w:t>Based on the organisation’s policy</w:t>
      </w:r>
      <w:r w:rsidR="00E60F52" w:rsidRPr="004073CF">
        <w:rPr>
          <w:rFonts w:ascii="Arial" w:hAnsi="Arial" w:cs="Arial"/>
        </w:rPr>
        <w:t>, a</w:t>
      </w:r>
      <w:r w:rsidRPr="004073CF">
        <w:rPr>
          <w:rFonts w:ascii="Arial" w:hAnsi="Arial" w:cs="Arial"/>
        </w:rPr>
        <w:t xml:space="preserve"> formal tender or benchmarking exercise should be conducted to ensure value for money. </w:t>
      </w:r>
      <w:r w:rsidR="00B43344" w:rsidRPr="004073CF">
        <w:rPr>
          <w:rFonts w:ascii="Arial" w:hAnsi="Arial" w:cs="Arial"/>
        </w:rPr>
        <w:t xml:space="preserve"> </w:t>
      </w:r>
    </w:p>
    <w:p w14:paraId="355B8D1E" w14:textId="77777777" w:rsidR="00E60F52" w:rsidRPr="004073CF" w:rsidRDefault="002855E7" w:rsidP="004073CF">
      <w:pPr>
        <w:ind w:left="360"/>
        <w:jc w:val="both"/>
        <w:rPr>
          <w:rFonts w:ascii="Arial" w:hAnsi="Arial" w:cs="Arial"/>
        </w:rPr>
      </w:pPr>
      <w:r w:rsidRPr="004073CF">
        <w:rPr>
          <w:rFonts w:ascii="Arial" w:hAnsi="Arial" w:cs="Arial"/>
        </w:rPr>
        <w:t>Individual requirements can be sourced from a variety of places, the list below outlines some options available</w:t>
      </w:r>
    </w:p>
    <w:p w14:paraId="14417AF6" w14:textId="77777777" w:rsidR="00BD071C" w:rsidRPr="004073CF" w:rsidRDefault="00BD071C" w:rsidP="004073CF">
      <w:pPr>
        <w:ind w:firstLine="360"/>
        <w:jc w:val="both"/>
        <w:rPr>
          <w:rFonts w:ascii="Arial" w:hAnsi="Arial" w:cs="Arial"/>
          <w:b/>
          <w:i/>
          <w:u w:val="single"/>
        </w:rPr>
      </w:pPr>
      <w:r w:rsidRPr="004073CF">
        <w:rPr>
          <w:rFonts w:ascii="Arial" w:hAnsi="Arial" w:cs="Arial"/>
          <w:b/>
          <w:i/>
          <w:u w:val="single"/>
        </w:rPr>
        <w:t xml:space="preserve">Interim roles </w:t>
      </w:r>
    </w:p>
    <w:p w14:paraId="2F16F8A6" w14:textId="77777777" w:rsidR="00BD071C" w:rsidRPr="004073CF" w:rsidRDefault="00BD071C" w:rsidP="00A015D3">
      <w:pPr>
        <w:pStyle w:val="ListParagraph"/>
        <w:numPr>
          <w:ilvl w:val="0"/>
          <w:numId w:val="39"/>
        </w:numPr>
        <w:jc w:val="both"/>
        <w:rPr>
          <w:rFonts w:ascii="Arial" w:hAnsi="Arial" w:cs="Arial"/>
        </w:rPr>
      </w:pPr>
      <w:r w:rsidRPr="004073CF">
        <w:rPr>
          <w:rFonts w:ascii="Arial" w:hAnsi="Arial" w:cs="Arial"/>
          <w:b/>
          <w:bCs/>
        </w:rPr>
        <w:t>Managed Service Provider</w:t>
      </w:r>
      <w:r w:rsidR="00FF5567" w:rsidRPr="004073CF">
        <w:rPr>
          <w:rFonts w:ascii="Arial" w:hAnsi="Arial" w:cs="Arial"/>
          <w:b/>
          <w:bCs/>
        </w:rPr>
        <w:t xml:space="preserve"> -</w:t>
      </w:r>
      <w:r w:rsidRPr="004073CF">
        <w:rPr>
          <w:rFonts w:ascii="Arial" w:hAnsi="Arial" w:cs="Arial"/>
        </w:rPr>
        <w:t xml:space="preserve"> single service providing candidates for all requirements.</w:t>
      </w:r>
    </w:p>
    <w:p w14:paraId="1F4DC482" w14:textId="77777777" w:rsidR="00BD071C" w:rsidRPr="004073CF" w:rsidRDefault="00BD071C" w:rsidP="00A015D3">
      <w:pPr>
        <w:pStyle w:val="ListParagraph"/>
        <w:numPr>
          <w:ilvl w:val="0"/>
          <w:numId w:val="39"/>
        </w:numPr>
        <w:jc w:val="both"/>
        <w:rPr>
          <w:rFonts w:ascii="Arial" w:hAnsi="Arial" w:cs="Arial"/>
        </w:rPr>
      </w:pPr>
      <w:r w:rsidRPr="004073CF">
        <w:rPr>
          <w:rFonts w:ascii="Arial" w:hAnsi="Arial" w:cs="Arial"/>
          <w:b/>
          <w:bCs/>
        </w:rPr>
        <w:t>Neutral Vendor</w:t>
      </w:r>
      <w:r w:rsidR="00FF5567" w:rsidRPr="004073CF">
        <w:rPr>
          <w:rFonts w:ascii="Arial" w:hAnsi="Arial" w:cs="Arial"/>
          <w:b/>
          <w:bCs/>
        </w:rPr>
        <w:t xml:space="preserve"> </w:t>
      </w:r>
      <w:r w:rsidRPr="004073CF">
        <w:rPr>
          <w:rFonts w:ascii="Arial" w:hAnsi="Arial" w:cs="Arial"/>
          <w:b/>
          <w:bCs/>
        </w:rPr>
        <w:t xml:space="preserve">- </w:t>
      </w:r>
      <w:r w:rsidRPr="004073CF">
        <w:rPr>
          <w:rFonts w:ascii="Arial" w:hAnsi="Arial" w:cs="Arial"/>
        </w:rPr>
        <w:t>a service provider sourcing candidates from multiple agencies.</w:t>
      </w:r>
    </w:p>
    <w:p w14:paraId="05787EA8" w14:textId="77777777" w:rsidR="00BD071C" w:rsidRPr="004073CF" w:rsidRDefault="00BD071C" w:rsidP="00A015D3">
      <w:pPr>
        <w:pStyle w:val="ListParagraph"/>
        <w:numPr>
          <w:ilvl w:val="0"/>
          <w:numId w:val="39"/>
        </w:numPr>
        <w:jc w:val="both"/>
        <w:rPr>
          <w:rFonts w:ascii="Arial" w:hAnsi="Arial" w:cs="Arial"/>
        </w:rPr>
      </w:pPr>
      <w:r w:rsidRPr="004073CF">
        <w:rPr>
          <w:rFonts w:ascii="Arial" w:hAnsi="Arial" w:cs="Arial"/>
          <w:b/>
          <w:bCs/>
        </w:rPr>
        <w:t>Specialist Recruitment Agencie</w:t>
      </w:r>
      <w:r w:rsidR="00FF5567" w:rsidRPr="004073CF">
        <w:rPr>
          <w:rFonts w:ascii="Arial" w:hAnsi="Arial" w:cs="Arial"/>
          <w:b/>
          <w:bCs/>
        </w:rPr>
        <w:t>s -</w:t>
      </w:r>
      <w:r w:rsidRPr="004073CF">
        <w:rPr>
          <w:rFonts w:ascii="Arial" w:hAnsi="Arial" w:cs="Arial"/>
        </w:rPr>
        <w:t xml:space="preserve"> individual agencies for each specialism.</w:t>
      </w:r>
    </w:p>
    <w:p w14:paraId="7A9F94D2" w14:textId="77777777" w:rsidR="00BD071C" w:rsidRPr="004073CF" w:rsidRDefault="00BD071C" w:rsidP="00A015D3">
      <w:pPr>
        <w:pStyle w:val="ListParagraph"/>
        <w:numPr>
          <w:ilvl w:val="0"/>
          <w:numId w:val="39"/>
        </w:numPr>
        <w:jc w:val="both"/>
        <w:rPr>
          <w:rFonts w:ascii="Arial" w:hAnsi="Arial" w:cs="Arial"/>
        </w:rPr>
      </w:pPr>
      <w:r w:rsidRPr="004073CF">
        <w:rPr>
          <w:rFonts w:ascii="Arial" w:hAnsi="Arial" w:cs="Arial"/>
          <w:b/>
          <w:bCs/>
        </w:rPr>
        <w:t>Panels/recruitment</w:t>
      </w:r>
    </w:p>
    <w:p w14:paraId="571D396B" w14:textId="77777777" w:rsidR="00BD071C" w:rsidRPr="004073CF" w:rsidRDefault="00BD071C" w:rsidP="004073CF">
      <w:pPr>
        <w:ind w:firstLine="360"/>
        <w:jc w:val="both"/>
        <w:rPr>
          <w:rFonts w:ascii="Arial" w:hAnsi="Arial" w:cs="Arial"/>
          <w:b/>
          <w:i/>
          <w:u w:val="single"/>
        </w:rPr>
      </w:pPr>
      <w:r w:rsidRPr="004073CF">
        <w:rPr>
          <w:rFonts w:ascii="Arial" w:hAnsi="Arial" w:cs="Arial"/>
          <w:b/>
          <w:i/>
          <w:u w:val="single"/>
        </w:rPr>
        <w:t xml:space="preserve">Consultant </w:t>
      </w:r>
    </w:p>
    <w:p w14:paraId="1730A4E6" w14:textId="77777777" w:rsidR="00BD071C" w:rsidRPr="004073CF" w:rsidRDefault="00FF5567" w:rsidP="00A015D3">
      <w:pPr>
        <w:pStyle w:val="ListParagraph"/>
        <w:numPr>
          <w:ilvl w:val="0"/>
          <w:numId w:val="40"/>
        </w:numPr>
        <w:jc w:val="both"/>
        <w:rPr>
          <w:rFonts w:ascii="Arial" w:hAnsi="Arial" w:cs="Arial"/>
        </w:rPr>
      </w:pPr>
      <w:r w:rsidRPr="004073CF">
        <w:rPr>
          <w:rFonts w:ascii="Arial" w:hAnsi="Arial" w:cs="Arial"/>
          <w:b/>
        </w:rPr>
        <w:t>P</w:t>
      </w:r>
      <w:r w:rsidR="001C4E63">
        <w:rPr>
          <w:rFonts w:ascii="Arial" w:hAnsi="Arial" w:cs="Arial"/>
          <w:b/>
        </w:rPr>
        <w:t xml:space="preserve">referred </w:t>
      </w:r>
      <w:r w:rsidRPr="004073CF">
        <w:rPr>
          <w:rFonts w:ascii="Arial" w:hAnsi="Arial" w:cs="Arial"/>
          <w:b/>
        </w:rPr>
        <w:t>S</w:t>
      </w:r>
      <w:r w:rsidR="001C4E63">
        <w:rPr>
          <w:rFonts w:ascii="Arial" w:hAnsi="Arial" w:cs="Arial"/>
          <w:b/>
        </w:rPr>
        <w:t xml:space="preserve">upplier </w:t>
      </w:r>
      <w:r w:rsidRPr="004073CF">
        <w:rPr>
          <w:rFonts w:ascii="Arial" w:hAnsi="Arial" w:cs="Arial"/>
          <w:b/>
        </w:rPr>
        <w:t>L</w:t>
      </w:r>
      <w:r w:rsidR="001C4E63">
        <w:rPr>
          <w:rFonts w:ascii="Arial" w:hAnsi="Arial" w:cs="Arial"/>
          <w:b/>
        </w:rPr>
        <w:t>ists</w:t>
      </w:r>
      <w:r w:rsidR="00BD071C" w:rsidRPr="004073CF">
        <w:rPr>
          <w:rFonts w:ascii="Arial" w:hAnsi="Arial" w:cs="Arial"/>
          <w:b/>
        </w:rPr>
        <w:t xml:space="preserve">- </w:t>
      </w:r>
      <w:r w:rsidR="00BD071C" w:rsidRPr="004073CF">
        <w:rPr>
          <w:rFonts w:ascii="Arial" w:hAnsi="Arial" w:cs="Arial"/>
        </w:rPr>
        <w:t xml:space="preserve">analyse business needs and </w:t>
      </w:r>
      <w:r w:rsidR="001C4E63">
        <w:rPr>
          <w:rFonts w:ascii="Arial" w:hAnsi="Arial" w:cs="Arial"/>
        </w:rPr>
        <w:t xml:space="preserve"> identify </w:t>
      </w:r>
      <w:r w:rsidR="00BD071C" w:rsidRPr="004073CF">
        <w:rPr>
          <w:rFonts w:ascii="Arial" w:hAnsi="Arial" w:cs="Arial"/>
        </w:rPr>
        <w:t>a range of consultanc</w:t>
      </w:r>
      <w:r w:rsidR="008A0A77" w:rsidRPr="004073CF">
        <w:rPr>
          <w:rFonts w:ascii="Arial" w:hAnsi="Arial" w:cs="Arial"/>
        </w:rPr>
        <w:t>y</w:t>
      </w:r>
      <w:r w:rsidR="00BD071C" w:rsidRPr="004073CF">
        <w:rPr>
          <w:rFonts w:ascii="Arial" w:hAnsi="Arial" w:cs="Arial"/>
        </w:rPr>
        <w:t xml:space="preserve"> firms</w:t>
      </w:r>
      <w:r w:rsidR="001C4E63">
        <w:rPr>
          <w:rFonts w:ascii="Arial" w:hAnsi="Arial" w:cs="Arial"/>
        </w:rPr>
        <w:t xml:space="preserve"> available </w:t>
      </w:r>
      <w:r w:rsidR="00BD071C" w:rsidRPr="004073CF">
        <w:rPr>
          <w:rFonts w:ascii="Arial" w:hAnsi="Arial" w:cs="Arial"/>
        </w:rPr>
        <w:t xml:space="preserve">  </w:t>
      </w:r>
    </w:p>
    <w:p w14:paraId="4032DC07" w14:textId="77777777" w:rsidR="00BD071C" w:rsidRPr="004073CF" w:rsidRDefault="00BD071C" w:rsidP="00A015D3">
      <w:pPr>
        <w:pStyle w:val="ListParagraph"/>
        <w:numPr>
          <w:ilvl w:val="0"/>
          <w:numId w:val="40"/>
        </w:numPr>
        <w:jc w:val="both"/>
        <w:rPr>
          <w:rFonts w:ascii="Arial" w:hAnsi="Arial" w:cs="Arial"/>
        </w:rPr>
      </w:pPr>
      <w:r w:rsidRPr="004073CF">
        <w:rPr>
          <w:rFonts w:ascii="Arial" w:hAnsi="Arial" w:cs="Arial"/>
          <w:b/>
        </w:rPr>
        <w:t>Past Contracts</w:t>
      </w:r>
      <w:r w:rsidR="00FF5567" w:rsidRPr="004073CF">
        <w:rPr>
          <w:rFonts w:ascii="Arial" w:hAnsi="Arial" w:cs="Arial"/>
          <w:b/>
        </w:rPr>
        <w:t xml:space="preserve"> </w:t>
      </w:r>
      <w:r w:rsidRPr="004073CF">
        <w:rPr>
          <w:rFonts w:ascii="Arial" w:hAnsi="Arial" w:cs="Arial"/>
          <w:b/>
        </w:rPr>
        <w:t xml:space="preserve">- </w:t>
      </w:r>
      <w:r w:rsidRPr="004073CF">
        <w:rPr>
          <w:rFonts w:ascii="Arial" w:hAnsi="Arial" w:cs="Arial"/>
        </w:rPr>
        <w:t>look at internal supplier database and use internal feedback on the quality of the service delivered</w:t>
      </w:r>
    </w:p>
    <w:p w14:paraId="7A2FD587" w14:textId="77777777" w:rsidR="00BD071C" w:rsidRPr="004073CF" w:rsidRDefault="00BD071C" w:rsidP="00A015D3">
      <w:pPr>
        <w:pStyle w:val="ListParagraph"/>
        <w:numPr>
          <w:ilvl w:val="0"/>
          <w:numId w:val="40"/>
        </w:numPr>
        <w:jc w:val="both"/>
        <w:rPr>
          <w:rFonts w:ascii="Arial" w:hAnsi="Arial" w:cs="Arial"/>
          <w:b/>
        </w:rPr>
      </w:pPr>
      <w:r w:rsidRPr="004073CF">
        <w:rPr>
          <w:rFonts w:ascii="Arial" w:hAnsi="Arial" w:cs="Arial"/>
          <w:b/>
        </w:rPr>
        <w:t xml:space="preserve">Framework Contracts- </w:t>
      </w:r>
      <w:r w:rsidRPr="004073CF">
        <w:rPr>
          <w:rFonts w:ascii="Arial" w:hAnsi="Arial" w:cs="Arial"/>
          <w:lang w:val="en"/>
        </w:rPr>
        <w:t xml:space="preserve">ConsultancyONE framework agreement provides pre-qualified consultancy firms across range of specialism  </w:t>
      </w:r>
    </w:p>
    <w:p w14:paraId="181F85D8" w14:textId="77777777" w:rsidR="00BD071C" w:rsidRPr="004073CF" w:rsidRDefault="00BD071C" w:rsidP="00A015D3">
      <w:pPr>
        <w:pStyle w:val="ListParagraph"/>
        <w:numPr>
          <w:ilvl w:val="0"/>
          <w:numId w:val="40"/>
        </w:numPr>
        <w:jc w:val="both"/>
        <w:rPr>
          <w:rFonts w:ascii="Arial" w:hAnsi="Arial" w:cs="Arial"/>
        </w:rPr>
      </w:pPr>
      <w:r w:rsidRPr="004073CF">
        <w:rPr>
          <w:rFonts w:ascii="Arial" w:hAnsi="Arial" w:cs="Arial"/>
          <w:b/>
        </w:rPr>
        <w:t xml:space="preserve">Trade Press/Journals and Trade Associations- </w:t>
      </w:r>
      <w:r w:rsidRPr="004073CF">
        <w:rPr>
          <w:rFonts w:ascii="Arial" w:hAnsi="Arial" w:cs="Arial"/>
        </w:rPr>
        <w:t xml:space="preserve">external research method good for search of industry specialists </w:t>
      </w:r>
    </w:p>
    <w:p w14:paraId="0C5E753B" w14:textId="77777777" w:rsidR="00BD071C" w:rsidRPr="004073CF" w:rsidRDefault="00BD071C" w:rsidP="00A015D3">
      <w:pPr>
        <w:pStyle w:val="ListParagraph"/>
        <w:numPr>
          <w:ilvl w:val="0"/>
          <w:numId w:val="40"/>
        </w:numPr>
        <w:jc w:val="both"/>
        <w:rPr>
          <w:rFonts w:ascii="Arial" w:hAnsi="Arial" w:cs="Arial"/>
          <w:b/>
        </w:rPr>
      </w:pPr>
      <w:r w:rsidRPr="004073CF">
        <w:rPr>
          <w:rFonts w:ascii="Arial" w:hAnsi="Arial" w:cs="Arial"/>
          <w:b/>
        </w:rPr>
        <w:t xml:space="preserve">Events/conferences- </w:t>
      </w:r>
      <w:r w:rsidRPr="004073CF">
        <w:rPr>
          <w:rFonts w:ascii="Arial" w:hAnsi="Arial" w:cs="Arial"/>
        </w:rPr>
        <w:t xml:space="preserve">extended your networks and knowledge on professional services </w:t>
      </w:r>
      <w:r w:rsidRPr="004073CF">
        <w:rPr>
          <w:rFonts w:ascii="Arial" w:hAnsi="Arial" w:cs="Arial"/>
          <w:b/>
        </w:rPr>
        <w:t xml:space="preserve"> </w:t>
      </w:r>
    </w:p>
    <w:p w14:paraId="1EC41008" w14:textId="77777777" w:rsidR="00BD071C" w:rsidRPr="004073CF" w:rsidRDefault="00BD071C" w:rsidP="00A015D3">
      <w:pPr>
        <w:pStyle w:val="ListParagraph"/>
        <w:numPr>
          <w:ilvl w:val="0"/>
          <w:numId w:val="40"/>
        </w:numPr>
        <w:jc w:val="both"/>
        <w:rPr>
          <w:rFonts w:ascii="Arial" w:hAnsi="Arial" w:cs="Arial"/>
        </w:rPr>
      </w:pPr>
      <w:r w:rsidRPr="004073CF">
        <w:rPr>
          <w:rFonts w:ascii="Arial" w:hAnsi="Arial" w:cs="Arial"/>
          <w:b/>
        </w:rPr>
        <w:t xml:space="preserve">Recommendations from other organisations, charities or colleagues- </w:t>
      </w:r>
      <w:r w:rsidRPr="004073CF">
        <w:rPr>
          <w:rFonts w:ascii="Arial" w:hAnsi="Arial" w:cs="Arial"/>
        </w:rPr>
        <w:t xml:space="preserve">use professional networks (eg CSPG group) </w:t>
      </w:r>
    </w:p>
    <w:p w14:paraId="62A7D434" w14:textId="77777777" w:rsidR="00BD071C" w:rsidRPr="004073CF" w:rsidRDefault="00BD071C" w:rsidP="00A015D3">
      <w:pPr>
        <w:pStyle w:val="ListParagraph"/>
        <w:numPr>
          <w:ilvl w:val="0"/>
          <w:numId w:val="40"/>
        </w:numPr>
        <w:jc w:val="both"/>
        <w:rPr>
          <w:rFonts w:ascii="Arial" w:hAnsi="Arial" w:cs="Arial"/>
        </w:rPr>
      </w:pPr>
      <w:r w:rsidRPr="004073CF">
        <w:rPr>
          <w:rFonts w:ascii="Arial" w:hAnsi="Arial" w:cs="Arial"/>
          <w:b/>
          <w:bCs/>
        </w:rPr>
        <w:t>Specialist Recruitment Agencies</w:t>
      </w:r>
    </w:p>
    <w:p w14:paraId="5B84ABCD" w14:textId="77777777" w:rsidR="00BD071C" w:rsidRPr="004073CF" w:rsidRDefault="00E60F52" w:rsidP="00A015D3">
      <w:pPr>
        <w:pStyle w:val="ListParagraph"/>
        <w:numPr>
          <w:ilvl w:val="0"/>
          <w:numId w:val="40"/>
        </w:numPr>
        <w:jc w:val="both"/>
        <w:rPr>
          <w:rFonts w:ascii="Arial" w:hAnsi="Arial" w:cs="Arial"/>
          <w:b/>
        </w:rPr>
      </w:pPr>
      <w:r w:rsidRPr="004073CF">
        <w:rPr>
          <w:rFonts w:ascii="Arial" w:hAnsi="Arial" w:cs="Arial"/>
          <w:b/>
        </w:rPr>
        <w:t xml:space="preserve">Browser </w:t>
      </w:r>
      <w:r w:rsidR="00BD071C" w:rsidRPr="004073CF">
        <w:rPr>
          <w:rFonts w:ascii="Arial" w:hAnsi="Arial" w:cs="Arial"/>
          <w:b/>
        </w:rPr>
        <w:t>search:</w:t>
      </w:r>
      <w:r w:rsidRPr="004073CF">
        <w:rPr>
          <w:rFonts w:ascii="Arial" w:hAnsi="Arial" w:cs="Arial"/>
          <w:b/>
        </w:rPr>
        <w:t xml:space="preserve"> </w:t>
      </w:r>
      <w:r w:rsidRPr="004073CF">
        <w:rPr>
          <w:rFonts w:ascii="Arial" w:hAnsi="Arial" w:cs="Arial"/>
        </w:rPr>
        <w:t>i.e.Google/Bing</w:t>
      </w:r>
    </w:p>
    <w:p w14:paraId="0BBFBA4E" w14:textId="77777777" w:rsidR="00BD071C" w:rsidRPr="004073CF" w:rsidRDefault="00BD071C" w:rsidP="00A015D3">
      <w:pPr>
        <w:pStyle w:val="ListParagraph"/>
        <w:numPr>
          <w:ilvl w:val="0"/>
          <w:numId w:val="40"/>
        </w:numPr>
        <w:jc w:val="both"/>
        <w:rPr>
          <w:rFonts w:ascii="Arial" w:hAnsi="Arial" w:cs="Arial"/>
          <w:b/>
        </w:rPr>
      </w:pPr>
      <w:r w:rsidRPr="004073CF">
        <w:rPr>
          <w:rFonts w:ascii="Arial" w:hAnsi="Arial" w:cs="Arial"/>
          <w:b/>
        </w:rPr>
        <w:t>Consultancy websites</w:t>
      </w:r>
    </w:p>
    <w:p w14:paraId="555B0C37" w14:textId="77777777" w:rsidR="00BD071C" w:rsidRPr="004073CF" w:rsidRDefault="00BD071C" w:rsidP="00A015D3">
      <w:pPr>
        <w:pStyle w:val="ListParagraph"/>
        <w:numPr>
          <w:ilvl w:val="0"/>
          <w:numId w:val="40"/>
        </w:numPr>
        <w:jc w:val="both"/>
        <w:rPr>
          <w:rFonts w:ascii="Arial" w:hAnsi="Arial" w:cs="Arial"/>
        </w:rPr>
      </w:pPr>
      <w:r w:rsidRPr="004073CF">
        <w:rPr>
          <w:rFonts w:ascii="Arial" w:hAnsi="Arial" w:cs="Arial"/>
          <w:b/>
        </w:rPr>
        <w:t>Social Media</w:t>
      </w:r>
      <w:r w:rsidRPr="004073CF">
        <w:rPr>
          <w:rFonts w:ascii="Arial" w:hAnsi="Arial" w:cs="Arial"/>
        </w:rPr>
        <w:t xml:space="preserve">- professional networks such as LinkedIn </w:t>
      </w:r>
    </w:p>
    <w:p w14:paraId="20F07791" w14:textId="77777777" w:rsidR="00BD071C" w:rsidRPr="004073CF" w:rsidRDefault="00BD071C" w:rsidP="00A015D3">
      <w:pPr>
        <w:pStyle w:val="ListParagraph"/>
        <w:numPr>
          <w:ilvl w:val="0"/>
          <w:numId w:val="40"/>
        </w:numPr>
        <w:jc w:val="both"/>
        <w:rPr>
          <w:rFonts w:ascii="Arial" w:hAnsi="Arial" w:cs="Arial"/>
          <w:b/>
        </w:rPr>
      </w:pPr>
      <w:r w:rsidRPr="004073CF">
        <w:rPr>
          <w:rFonts w:ascii="Arial" w:hAnsi="Arial" w:cs="Arial"/>
          <w:b/>
        </w:rPr>
        <w:t>Professional Chartered Associations</w:t>
      </w:r>
    </w:p>
    <w:p w14:paraId="4427CA7F" w14:textId="77777777" w:rsidR="00BD071C" w:rsidRDefault="002855E7" w:rsidP="00A015D3">
      <w:pPr>
        <w:pStyle w:val="ListParagraph"/>
        <w:numPr>
          <w:ilvl w:val="0"/>
          <w:numId w:val="40"/>
        </w:numPr>
        <w:jc w:val="both"/>
        <w:rPr>
          <w:rFonts w:ascii="Arial" w:hAnsi="Arial" w:cs="Arial"/>
        </w:rPr>
      </w:pPr>
      <w:r w:rsidRPr="004073CF">
        <w:rPr>
          <w:rFonts w:ascii="Arial" w:hAnsi="Arial" w:cs="Arial"/>
          <w:b/>
        </w:rPr>
        <w:t xml:space="preserve">Third Sector - </w:t>
      </w:r>
      <w:r w:rsidRPr="004073CF">
        <w:rPr>
          <w:rFonts w:ascii="Arial" w:hAnsi="Arial" w:cs="Arial"/>
        </w:rPr>
        <w:t>Institute of Fundraising directory of suppliers</w:t>
      </w:r>
      <w:r w:rsidR="00BD071C" w:rsidRPr="004073CF">
        <w:rPr>
          <w:rFonts w:ascii="Arial" w:hAnsi="Arial" w:cs="Arial"/>
        </w:rPr>
        <w:t xml:space="preserve"> </w:t>
      </w:r>
    </w:p>
    <w:p w14:paraId="4590354A" w14:textId="77777777" w:rsidR="00846073" w:rsidRPr="00846073" w:rsidRDefault="00846073" w:rsidP="00846073">
      <w:pPr>
        <w:jc w:val="both"/>
        <w:rPr>
          <w:rFonts w:ascii="Arial" w:hAnsi="Arial" w:cs="Arial"/>
        </w:rPr>
      </w:pPr>
    </w:p>
    <w:p w14:paraId="485938D7" w14:textId="77777777" w:rsidR="00BD071C" w:rsidRPr="004073CF" w:rsidRDefault="00875437" w:rsidP="00A015D3">
      <w:pPr>
        <w:pStyle w:val="Heading3"/>
        <w:numPr>
          <w:ilvl w:val="0"/>
          <w:numId w:val="41"/>
        </w:numPr>
        <w:jc w:val="both"/>
        <w:rPr>
          <w:rFonts w:ascii="Arial" w:hAnsi="Arial" w:cs="Arial"/>
          <w:b/>
        </w:rPr>
      </w:pPr>
      <w:r w:rsidRPr="004073CF">
        <w:rPr>
          <w:rFonts w:ascii="Arial" w:hAnsi="Arial" w:cs="Arial"/>
          <w:b/>
        </w:rPr>
        <w:t>Managing the consultant and interim</w:t>
      </w:r>
    </w:p>
    <w:p w14:paraId="21E66B98" w14:textId="77777777" w:rsidR="00875437" w:rsidRPr="004073CF" w:rsidRDefault="00875437" w:rsidP="004073CF">
      <w:pPr>
        <w:spacing w:after="0"/>
        <w:ind w:left="720"/>
        <w:jc w:val="both"/>
        <w:rPr>
          <w:rFonts w:ascii="Arial" w:hAnsi="Arial" w:cs="Arial"/>
        </w:rPr>
      </w:pPr>
      <w:r w:rsidRPr="004073CF">
        <w:rPr>
          <w:rFonts w:ascii="Arial" w:hAnsi="Arial" w:cs="Arial"/>
        </w:rPr>
        <w:t xml:space="preserve">Consider </w:t>
      </w:r>
      <w:r w:rsidR="008A0A77" w:rsidRPr="004073CF">
        <w:rPr>
          <w:rFonts w:ascii="Arial" w:hAnsi="Arial" w:cs="Arial"/>
        </w:rPr>
        <w:t xml:space="preserve">developing </w:t>
      </w:r>
      <w:r w:rsidR="00C57D87" w:rsidRPr="004073CF">
        <w:rPr>
          <w:rFonts w:ascii="Arial" w:hAnsi="Arial" w:cs="Arial"/>
        </w:rPr>
        <w:t xml:space="preserve">management </w:t>
      </w:r>
      <w:r w:rsidRPr="004073CF">
        <w:rPr>
          <w:rFonts w:ascii="Arial" w:hAnsi="Arial" w:cs="Arial"/>
        </w:rPr>
        <w:t xml:space="preserve">processes for </w:t>
      </w:r>
      <w:r w:rsidR="002855E7" w:rsidRPr="004073CF">
        <w:rPr>
          <w:rFonts w:ascii="Arial" w:hAnsi="Arial" w:cs="Arial"/>
        </w:rPr>
        <w:t>:-</w:t>
      </w:r>
    </w:p>
    <w:p w14:paraId="1FBA77BE" w14:textId="77777777" w:rsidR="00875437" w:rsidRPr="004073CF" w:rsidRDefault="00875437" w:rsidP="00A015D3">
      <w:pPr>
        <w:pStyle w:val="ListParagraph"/>
        <w:numPr>
          <w:ilvl w:val="0"/>
          <w:numId w:val="3"/>
        </w:numPr>
        <w:jc w:val="both"/>
        <w:rPr>
          <w:rFonts w:ascii="Arial" w:hAnsi="Arial" w:cs="Arial"/>
        </w:rPr>
      </w:pPr>
      <w:r w:rsidRPr="004073CF">
        <w:rPr>
          <w:rFonts w:ascii="Arial" w:hAnsi="Arial" w:cs="Arial"/>
        </w:rPr>
        <w:t>The management of the consultant and interim to ensure they are delivering the required outputs to timescales.</w:t>
      </w:r>
    </w:p>
    <w:p w14:paraId="4F907F7A" w14:textId="77777777" w:rsidR="00875437" w:rsidRPr="004073CF" w:rsidRDefault="00C57D87" w:rsidP="00A015D3">
      <w:pPr>
        <w:pStyle w:val="ListParagraph"/>
        <w:numPr>
          <w:ilvl w:val="0"/>
          <w:numId w:val="3"/>
        </w:numPr>
        <w:jc w:val="both"/>
        <w:rPr>
          <w:rFonts w:ascii="Arial" w:hAnsi="Arial" w:cs="Arial"/>
        </w:rPr>
      </w:pPr>
      <w:r w:rsidRPr="004073CF">
        <w:rPr>
          <w:rFonts w:ascii="Arial" w:hAnsi="Arial" w:cs="Arial"/>
        </w:rPr>
        <w:t>Minimising</w:t>
      </w:r>
      <w:r w:rsidR="00875437" w:rsidRPr="004073CF">
        <w:rPr>
          <w:rFonts w:ascii="Arial" w:hAnsi="Arial" w:cs="Arial"/>
        </w:rPr>
        <w:t xml:space="preserve"> time for them to “learn the business”.</w:t>
      </w:r>
    </w:p>
    <w:p w14:paraId="757741C9" w14:textId="77777777" w:rsidR="00875437" w:rsidRPr="004073CF" w:rsidRDefault="00875437" w:rsidP="00A015D3">
      <w:pPr>
        <w:pStyle w:val="ListParagraph"/>
        <w:numPr>
          <w:ilvl w:val="0"/>
          <w:numId w:val="3"/>
        </w:numPr>
        <w:jc w:val="both"/>
        <w:rPr>
          <w:rFonts w:ascii="Arial" w:hAnsi="Arial" w:cs="Arial"/>
        </w:rPr>
      </w:pPr>
      <w:r w:rsidRPr="004073CF">
        <w:rPr>
          <w:rFonts w:ascii="Arial" w:hAnsi="Arial" w:cs="Arial"/>
        </w:rPr>
        <w:t>Exploiting skill transfer.</w:t>
      </w:r>
    </w:p>
    <w:p w14:paraId="7B23AD62" w14:textId="77777777" w:rsidR="00875437" w:rsidRPr="004073CF" w:rsidRDefault="00875437" w:rsidP="00A015D3">
      <w:pPr>
        <w:pStyle w:val="ListParagraph"/>
        <w:numPr>
          <w:ilvl w:val="0"/>
          <w:numId w:val="3"/>
        </w:numPr>
        <w:jc w:val="both"/>
        <w:rPr>
          <w:rFonts w:ascii="Arial" w:hAnsi="Arial" w:cs="Arial"/>
        </w:rPr>
      </w:pPr>
      <w:r w:rsidRPr="004073CF">
        <w:rPr>
          <w:rFonts w:ascii="Arial" w:hAnsi="Arial" w:cs="Arial"/>
        </w:rPr>
        <w:t>Identify</w:t>
      </w:r>
      <w:r w:rsidR="00C57D87" w:rsidRPr="004073CF">
        <w:rPr>
          <w:rFonts w:ascii="Arial" w:hAnsi="Arial" w:cs="Arial"/>
        </w:rPr>
        <w:t>ing and resolving</w:t>
      </w:r>
      <w:r w:rsidRPr="004073CF">
        <w:rPr>
          <w:rFonts w:ascii="Arial" w:hAnsi="Arial" w:cs="Arial"/>
        </w:rPr>
        <w:t xml:space="preserve"> issues quickly.</w:t>
      </w:r>
    </w:p>
    <w:p w14:paraId="22BF8210" w14:textId="77777777" w:rsidR="00875437" w:rsidRDefault="00875437" w:rsidP="00A015D3">
      <w:pPr>
        <w:pStyle w:val="ListParagraph"/>
        <w:numPr>
          <w:ilvl w:val="0"/>
          <w:numId w:val="3"/>
        </w:numPr>
        <w:jc w:val="both"/>
      </w:pPr>
      <w:r w:rsidRPr="004073CF">
        <w:rPr>
          <w:rFonts w:ascii="Arial" w:hAnsi="Arial" w:cs="Arial"/>
        </w:rPr>
        <w:t>Get</w:t>
      </w:r>
      <w:r w:rsidR="00C57D87" w:rsidRPr="004073CF">
        <w:rPr>
          <w:rFonts w:ascii="Arial" w:hAnsi="Arial" w:cs="Arial"/>
        </w:rPr>
        <w:t>ting</w:t>
      </w:r>
      <w:r w:rsidRPr="004073CF">
        <w:rPr>
          <w:rFonts w:ascii="Arial" w:hAnsi="Arial" w:cs="Arial"/>
        </w:rPr>
        <w:t xml:space="preserve"> commitment from staff to outcomes/findings/recommendations</w:t>
      </w:r>
      <w:r>
        <w:t>.</w:t>
      </w:r>
    </w:p>
    <w:p w14:paraId="27ED6439" w14:textId="77777777" w:rsidR="00875437" w:rsidRPr="00C57D87" w:rsidRDefault="00875437" w:rsidP="00875437">
      <w:pPr>
        <w:ind w:left="360"/>
        <w:rPr>
          <w:b/>
        </w:rPr>
      </w:pPr>
    </w:p>
    <w:p w14:paraId="592AB253" w14:textId="77777777" w:rsidR="00C57D87" w:rsidRPr="004073CF" w:rsidRDefault="00875437" w:rsidP="00A015D3">
      <w:pPr>
        <w:pStyle w:val="Heading3"/>
        <w:numPr>
          <w:ilvl w:val="0"/>
          <w:numId w:val="41"/>
        </w:numPr>
        <w:spacing w:before="0" w:after="120"/>
        <w:jc w:val="both"/>
        <w:rPr>
          <w:rFonts w:ascii="Arial" w:hAnsi="Arial" w:cs="Arial"/>
          <w:b/>
        </w:rPr>
      </w:pPr>
      <w:r w:rsidRPr="004073CF">
        <w:rPr>
          <w:rFonts w:ascii="Arial" w:hAnsi="Arial" w:cs="Arial"/>
          <w:b/>
        </w:rPr>
        <w:t>Record performance and exit.</w:t>
      </w:r>
    </w:p>
    <w:p w14:paraId="56080F44" w14:textId="77777777" w:rsidR="002855E7" w:rsidRPr="004073CF" w:rsidRDefault="00C57D87" w:rsidP="004073CF">
      <w:pPr>
        <w:pStyle w:val="ListParagraph"/>
        <w:spacing w:before="120" w:after="120"/>
        <w:jc w:val="both"/>
        <w:rPr>
          <w:rFonts w:ascii="Arial" w:hAnsi="Arial" w:cs="Arial"/>
        </w:rPr>
      </w:pPr>
      <w:r w:rsidRPr="004073CF">
        <w:rPr>
          <w:rFonts w:ascii="Arial" w:hAnsi="Arial" w:cs="Arial"/>
        </w:rPr>
        <w:t>Regardless of the nature of the assignment, ensure that your consultant and interim produce reports and summaries throughout and at the end of their assignment to create tangible outputs to inform future projects and facilitate knowledge transfer.  Consider final presentations or traini</w:t>
      </w:r>
      <w:r w:rsidR="008A0A77" w:rsidRPr="004073CF">
        <w:rPr>
          <w:rFonts w:ascii="Arial" w:hAnsi="Arial" w:cs="Arial"/>
        </w:rPr>
        <w:t>ng sessions with internal staff.</w:t>
      </w:r>
    </w:p>
    <w:p w14:paraId="0E3E79E0" w14:textId="77777777" w:rsidR="008A0A77" w:rsidRPr="004073CF" w:rsidRDefault="008A0A77" w:rsidP="008A0A77">
      <w:pPr>
        <w:pStyle w:val="ListParagraph"/>
        <w:spacing w:before="120" w:after="120"/>
        <w:jc w:val="both"/>
        <w:rPr>
          <w:rFonts w:ascii="Arial" w:hAnsi="Arial" w:cs="Arial"/>
        </w:rPr>
      </w:pPr>
    </w:p>
    <w:p w14:paraId="0DD63582" w14:textId="77777777" w:rsidR="002855E7" w:rsidRPr="004073CF" w:rsidRDefault="00C57D87" w:rsidP="008A0A77">
      <w:pPr>
        <w:pStyle w:val="ListParagraph"/>
        <w:spacing w:before="120" w:after="120"/>
        <w:jc w:val="both"/>
        <w:rPr>
          <w:rFonts w:ascii="Arial" w:hAnsi="Arial" w:cs="Arial"/>
        </w:rPr>
      </w:pPr>
      <w:r w:rsidRPr="004073CF">
        <w:rPr>
          <w:rFonts w:ascii="Arial" w:hAnsi="Arial" w:cs="Arial"/>
        </w:rPr>
        <w:t>Manage off-boarding, ensuring equipment and data are returned and system access removed.</w:t>
      </w:r>
    </w:p>
    <w:p w14:paraId="6DCF795E" w14:textId="77777777" w:rsidR="008A0A77" w:rsidRPr="004073CF" w:rsidRDefault="008A0A77" w:rsidP="008A0A77">
      <w:pPr>
        <w:pStyle w:val="ListParagraph"/>
        <w:spacing w:before="120" w:after="0"/>
        <w:jc w:val="both"/>
        <w:rPr>
          <w:rFonts w:ascii="Arial" w:hAnsi="Arial" w:cs="Arial"/>
        </w:rPr>
      </w:pPr>
    </w:p>
    <w:p w14:paraId="4B6FED61" w14:textId="77777777" w:rsidR="00683C86" w:rsidRPr="004073CF" w:rsidRDefault="00C57D87" w:rsidP="008A0A77">
      <w:pPr>
        <w:pStyle w:val="ListParagraph"/>
        <w:spacing w:before="120" w:after="0"/>
        <w:jc w:val="both"/>
        <w:rPr>
          <w:rFonts w:ascii="Arial" w:hAnsi="Arial" w:cs="Arial"/>
        </w:rPr>
      </w:pPr>
      <w:r w:rsidRPr="004073CF">
        <w:rPr>
          <w:rFonts w:ascii="Arial" w:hAnsi="Arial" w:cs="Arial"/>
        </w:rPr>
        <w:t xml:space="preserve">Consider establishing a simple supplier performance system for your PSL or regularly used consultants to track performance and manage issues.  In a formal PSL you could consider using the performance system to remedy issues, inform future use and incentivise performance through </w:t>
      </w:r>
      <w:r w:rsidR="00773E76" w:rsidRPr="004073CF">
        <w:rPr>
          <w:rFonts w:ascii="Arial" w:hAnsi="Arial" w:cs="Arial"/>
        </w:rPr>
        <w:t>offering references of recommendation.</w:t>
      </w:r>
    </w:p>
    <w:p w14:paraId="1FF2812D" w14:textId="77777777" w:rsidR="00683C86" w:rsidRDefault="00683C86">
      <w:r>
        <w:br w:type="page"/>
      </w:r>
    </w:p>
    <w:p w14:paraId="35525425" w14:textId="77777777" w:rsidR="008A0A77" w:rsidRPr="002C566A" w:rsidRDefault="008A0A77" w:rsidP="002C566A">
      <w:pPr>
        <w:pStyle w:val="Heading2"/>
        <w:rPr>
          <w:rFonts w:ascii="Arial" w:hAnsi="Arial" w:cs="Arial"/>
          <w:b/>
          <w:sz w:val="32"/>
        </w:rPr>
      </w:pPr>
      <w:bookmarkStart w:id="6" w:name="_Toc484958969"/>
      <w:r w:rsidRPr="002C566A">
        <w:rPr>
          <w:rFonts w:ascii="Arial" w:hAnsi="Arial" w:cs="Arial"/>
          <w:b/>
          <w:sz w:val="32"/>
        </w:rPr>
        <w:t>Appendices</w:t>
      </w:r>
      <w:bookmarkEnd w:id="6"/>
    </w:p>
    <w:p w14:paraId="3272DD25" w14:textId="77777777" w:rsidR="00C57D87" w:rsidRPr="002C566A" w:rsidRDefault="00683C86" w:rsidP="002C566A">
      <w:pPr>
        <w:pStyle w:val="Heading1"/>
        <w:rPr>
          <w:rFonts w:ascii="Arial" w:hAnsi="Arial" w:cs="Arial"/>
        </w:rPr>
      </w:pPr>
      <w:bookmarkStart w:id="7" w:name="_Toc484958970"/>
      <w:r w:rsidRPr="002C566A">
        <w:rPr>
          <w:rFonts w:ascii="Arial" w:hAnsi="Arial" w:cs="Arial"/>
        </w:rPr>
        <w:t>Sample Templates</w:t>
      </w:r>
      <w:r w:rsidR="00632F06">
        <w:rPr>
          <w:rFonts w:ascii="Arial" w:hAnsi="Arial" w:cs="Arial"/>
        </w:rPr>
        <w:t xml:space="preserve"> and </w:t>
      </w:r>
      <w:r w:rsidR="001C4E63">
        <w:rPr>
          <w:rFonts w:ascii="Arial" w:hAnsi="Arial" w:cs="Arial"/>
        </w:rPr>
        <w:t>F</w:t>
      </w:r>
      <w:r w:rsidR="00632F06">
        <w:rPr>
          <w:rFonts w:ascii="Arial" w:hAnsi="Arial" w:cs="Arial"/>
        </w:rPr>
        <w:t>urther Reading</w:t>
      </w:r>
      <w:bookmarkEnd w:id="7"/>
    </w:p>
    <w:p w14:paraId="7B9A95C7" w14:textId="77777777" w:rsidR="00683C86" w:rsidRDefault="00683C86" w:rsidP="00C57D87">
      <w:pPr>
        <w:pStyle w:val="ListParagraph"/>
      </w:pPr>
    </w:p>
    <w:p w14:paraId="7470DC1D" w14:textId="77777777" w:rsidR="00683C86" w:rsidRPr="004073CF" w:rsidRDefault="00683C86" w:rsidP="00A015D3">
      <w:pPr>
        <w:pStyle w:val="ListParagraph"/>
        <w:numPr>
          <w:ilvl w:val="0"/>
          <w:numId w:val="48"/>
        </w:numPr>
        <w:spacing w:after="360"/>
        <w:rPr>
          <w:rFonts w:ascii="Arial" w:hAnsi="Arial" w:cs="Arial"/>
        </w:rPr>
      </w:pPr>
      <w:r w:rsidRPr="004073CF">
        <w:rPr>
          <w:rFonts w:ascii="Arial" w:hAnsi="Arial" w:cs="Arial"/>
        </w:rPr>
        <w:t>Sample Consultancy Policy</w:t>
      </w:r>
    </w:p>
    <w:p w14:paraId="28B9493C" w14:textId="77777777" w:rsidR="00683C86" w:rsidRPr="004073CF" w:rsidRDefault="00683C86" w:rsidP="00A015D3">
      <w:pPr>
        <w:pStyle w:val="ListParagraph"/>
        <w:numPr>
          <w:ilvl w:val="0"/>
          <w:numId w:val="48"/>
        </w:numPr>
        <w:spacing w:after="240"/>
        <w:rPr>
          <w:rFonts w:ascii="Arial" w:hAnsi="Arial" w:cs="Arial"/>
        </w:rPr>
      </w:pPr>
      <w:r w:rsidRPr="004073CF">
        <w:rPr>
          <w:rFonts w:ascii="Arial" w:hAnsi="Arial" w:cs="Arial"/>
        </w:rPr>
        <w:t>Sample Standard Terms</w:t>
      </w:r>
    </w:p>
    <w:p w14:paraId="673B50A5" w14:textId="77777777" w:rsidR="00683C86" w:rsidRPr="004073CF" w:rsidRDefault="00683C86" w:rsidP="00A015D3">
      <w:pPr>
        <w:pStyle w:val="ListParagraph"/>
        <w:numPr>
          <w:ilvl w:val="0"/>
          <w:numId w:val="48"/>
        </w:numPr>
        <w:spacing w:after="240"/>
        <w:rPr>
          <w:rFonts w:ascii="Arial" w:hAnsi="Arial" w:cs="Arial"/>
        </w:rPr>
      </w:pPr>
      <w:r w:rsidRPr="004073CF">
        <w:rPr>
          <w:rFonts w:ascii="Arial" w:hAnsi="Arial" w:cs="Arial"/>
        </w:rPr>
        <w:t>Sample Business Cases</w:t>
      </w:r>
    </w:p>
    <w:p w14:paraId="6991BF94" w14:textId="77777777" w:rsidR="00B226E6" w:rsidRPr="004073CF" w:rsidRDefault="00683C86" w:rsidP="00A015D3">
      <w:pPr>
        <w:pStyle w:val="ListParagraph"/>
        <w:numPr>
          <w:ilvl w:val="0"/>
          <w:numId w:val="48"/>
        </w:numPr>
        <w:spacing w:after="240"/>
        <w:rPr>
          <w:rFonts w:ascii="Arial" w:hAnsi="Arial" w:cs="Arial"/>
        </w:rPr>
      </w:pPr>
      <w:r w:rsidRPr="004073CF">
        <w:rPr>
          <w:rFonts w:ascii="Arial" w:hAnsi="Arial" w:cs="Arial"/>
        </w:rPr>
        <w:t>Sample TOR &amp; Assignment Briefs</w:t>
      </w:r>
    </w:p>
    <w:p w14:paraId="176F715A" w14:textId="77777777" w:rsidR="00683C86" w:rsidRPr="004073CF" w:rsidRDefault="00E057E6" w:rsidP="00A015D3">
      <w:pPr>
        <w:pStyle w:val="ListParagraph"/>
        <w:numPr>
          <w:ilvl w:val="0"/>
          <w:numId w:val="48"/>
        </w:numPr>
        <w:spacing w:after="240"/>
        <w:rPr>
          <w:rFonts w:ascii="Arial" w:hAnsi="Arial" w:cs="Arial"/>
        </w:rPr>
      </w:pPr>
      <w:r w:rsidRPr="004073CF">
        <w:rPr>
          <w:rFonts w:ascii="Arial" w:hAnsi="Arial" w:cs="Arial"/>
        </w:rPr>
        <w:t xml:space="preserve">Example </w:t>
      </w:r>
      <w:r w:rsidR="00683C86" w:rsidRPr="004073CF">
        <w:rPr>
          <w:rFonts w:ascii="Arial" w:hAnsi="Arial" w:cs="Arial"/>
        </w:rPr>
        <w:t>catalogue</w:t>
      </w:r>
      <w:r w:rsidRPr="004073CF">
        <w:rPr>
          <w:rFonts w:ascii="Arial" w:hAnsi="Arial" w:cs="Arial"/>
        </w:rPr>
        <w:t xml:space="preserve"> for PSL</w:t>
      </w:r>
    </w:p>
    <w:p w14:paraId="295C4258" w14:textId="77777777" w:rsidR="00683C86" w:rsidRPr="004073CF" w:rsidRDefault="00683C86" w:rsidP="00A015D3">
      <w:pPr>
        <w:pStyle w:val="ListParagraph"/>
        <w:numPr>
          <w:ilvl w:val="0"/>
          <w:numId w:val="48"/>
        </w:numPr>
        <w:spacing w:after="240"/>
        <w:rPr>
          <w:rFonts w:ascii="Arial" w:hAnsi="Arial" w:cs="Arial"/>
        </w:rPr>
      </w:pPr>
      <w:r w:rsidRPr="004073CF">
        <w:rPr>
          <w:rFonts w:ascii="Arial" w:hAnsi="Arial" w:cs="Arial"/>
        </w:rPr>
        <w:t>Sample performance measurement tool</w:t>
      </w:r>
    </w:p>
    <w:p w14:paraId="5369E9BB" w14:textId="77777777" w:rsidR="00C57D87" w:rsidRPr="004073CF" w:rsidRDefault="00C57D87" w:rsidP="00C57D87">
      <w:pPr>
        <w:pStyle w:val="ListParagraph"/>
        <w:rPr>
          <w:rFonts w:ascii="Arial" w:hAnsi="Arial" w:cs="Arial"/>
        </w:rPr>
      </w:pPr>
    </w:p>
    <w:p w14:paraId="21389AE1" w14:textId="77777777" w:rsidR="00BD071C" w:rsidRPr="00875437" w:rsidRDefault="00BD071C" w:rsidP="00875437">
      <w:pPr>
        <w:spacing w:after="0" w:line="280" w:lineRule="atLeast"/>
        <w:jc w:val="both"/>
        <w:rPr>
          <w:rFonts w:cs="Arial"/>
          <w:b/>
        </w:rPr>
      </w:pPr>
    </w:p>
    <w:p w14:paraId="139A6B74" w14:textId="77777777" w:rsidR="001C5270" w:rsidRDefault="001C5270">
      <w:pPr>
        <w:rPr>
          <w:rFonts w:cs="Arial"/>
        </w:rPr>
      </w:pPr>
      <w:r>
        <w:rPr>
          <w:rFonts w:cs="Arial"/>
        </w:rPr>
        <w:br w:type="page"/>
      </w:r>
    </w:p>
    <w:p w14:paraId="26190015" w14:textId="30EBB45E" w:rsidR="001C5270" w:rsidRPr="00FD74E6" w:rsidRDefault="001C5270" w:rsidP="001C4E63">
      <w:pPr>
        <w:pStyle w:val="Heading1"/>
        <w:rPr>
          <w:rFonts w:ascii="Arial" w:hAnsi="Arial" w:cs="Arial"/>
          <w:b/>
          <w:sz w:val="36"/>
          <w:szCs w:val="36"/>
        </w:rPr>
      </w:pPr>
      <w:bookmarkStart w:id="8" w:name="_Toc484958971"/>
      <w:r w:rsidRPr="00FD74E6">
        <w:rPr>
          <w:rFonts w:ascii="Arial" w:hAnsi="Arial" w:cs="Arial"/>
          <w:b/>
          <w:sz w:val="36"/>
          <w:szCs w:val="36"/>
        </w:rPr>
        <w:t>TEMPLATE  1</w:t>
      </w:r>
      <w:r w:rsidR="001C4E63" w:rsidRPr="00FD74E6">
        <w:rPr>
          <w:rFonts w:ascii="Arial" w:hAnsi="Arial" w:cs="Arial"/>
          <w:b/>
          <w:sz w:val="36"/>
          <w:szCs w:val="36"/>
        </w:rPr>
        <w:t xml:space="preserve"> - </w:t>
      </w:r>
      <w:r w:rsidRPr="00FD74E6">
        <w:rPr>
          <w:rFonts w:ascii="Arial" w:hAnsi="Arial" w:cs="Arial"/>
          <w:b/>
          <w:sz w:val="36"/>
          <w:szCs w:val="36"/>
        </w:rPr>
        <w:t>Employing Consultants and Interims</w:t>
      </w:r>
      <w:bookmarkEnd w:id="8"/>
    </w:p>
    <w:p w14:paraId="2824EF49" w14:textId="77777777" w:rsidR="001C5270" w:rsidRDefault="001C5270" w:rsidP="001C5270">
      <w:pPr>
        <w:spacing w:after="0"/>
        <w:outlineLvl w:val="0"/>
        <w:rPr>
          <w:rFonts w:cs="Arial"/>
          <w:b/>
          <w:sz w:val="44"/>
          <w:szCs w:val="44"/>
        </w:rPr>
      </w:pPr>
    </w:p>
    <w:p w14:paraId="2BFC8C34" w14:textId="77777777" w:rsidR="001C5270" w:rsidRPr="00FD74E6" w:rsidRDefault="00F639DC" w:rsidP="00FD74E6">
      <w:pPr>
        <w:rPr>
          <w:rFonts w:ascii="Arial" w:hAnsi="Arial" w:cs="Arial"/>
          <w:b/>
          <w:sz w:val="28"/>
          <w:szCs w:val="24"/>
        </w:rPr>
      </w:pPr>
      <w:r w:rsidRPr="00FD74E6">
        <w:rPr>
          <w:rFonts w:ascii="Arial" w:hAnsi="Arial" w:cs="Arial"/>
          <w:b/>
          <w:sz w:val="28"/>
          <w:szCs w:val="24"/>
        </w:rPr>
        <w:t>Sample</w:t>
      </w:r>
      <w:r w:rsidR="001C5270" w:rsidRPr="00FD74E6">
        <w:rPr>
          <w:rFonts w:ascii="Arial" w:hAnsi="Arial" w:cs="Arial"/>
          <w:b/>
          <w:sz w:val="28"/>
          <w:szCs w:val="24"/>
        </w:rPr>
        <w:t xml:space="preserve"> Policy Document </w:t>
      </w:r>
    </w:p>
    <w:p w14:paraId="129B61B6" w14:textId="77777777" w:rsidR="001C5270" w:rsidRDefault="001C5270" w:rsidP="001C5270">
      <w:pPr>
        <w:spacing w:after="0"/>
        <w:outlineLvl w:val="0"/>
        <w:rPr>
          <w:rFonts w:cs="Arial"/>
          <w:sz w:val="24"/>
          <w:szCs w:val="24"/>
        </w:rPr>
      </w:pPr>
    </w:p>
    <w:p w14:paraId="6E004D25" w14:textId="77777777" w:rsidR="001C5270" w:rsidRDefault="001C5270" w:rsidP="001C5270">
      <w:pPr>
        <w:spacing w:after="0"/>
        <w:outlineLvl w:val="0"/>
        <w:rPr>
          <w:rFonts w:cs="Arial"/>
          <w:szCs w:val="24"/>
        </w:rPr>
      </w:pPr>
    </w:p>
    <w:p w14:paraId="1C9C6FF7" w14:textId="77777777" w:rsidR="001C5270" w:rsidRDefault="001C5270" w:rsidP="001C5270">
      <w:pPr>
        <w:spacing w:after="0"/>
        <w:outlineLvl w:val="0"/>
        <w:rPr>
          <w:rFonts w:cs="Arial"/>
          <w:szCs w:val="24"/>
        </w:rPr>
      </w:pPr>
    </w:p>
    <w:p w14:paraId="38802362" w14:textId="77777777" w:rsidR="001C5270" w:rsidRDefault="001C5270" w:rsidP="001C5270">
      <w:pPr>
        <w:rPr>
          <w:rFonts w:cs="Arial"/>
          <w:b/>
          <w:sz w:val="24"/>
          <w:szCs w:val="24"/>
        </w:rPr>
      </w:pPr>
      <w:r>
        <w:rPr>
          <w:rFonts w:cs="Arial"/>
          <w:b/>
          <w:szCs w:val="24"/>
        </w:rPr>
        <w:t>Version History and Control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60"/>
        <w:gridCol w:w="1680"/>
        <w:gridCol w:w="2280"/>
      </w:tblGrid>
      <w:tr w:rsidR="001C5270" w14:paraId="1EA224A3" w14:textId="77777777" w:rsidTr="001C5270">
        <w:tc>
          <w:tcPr>
            <w:tcW w:w="1548" w:type="dxa"/>
            <w:tcBorders>
              <w:top w:val="single" w:sz="4" w:space="0" w:color="auto"/>
              <w:left w:val="single" w:sz="4" w:space="0" w:color="auto"/>
              <w:bottom w:val="single" w:sz="4" w:space="0" w:color="auto"/>
              <w:right w:val="single" w:sz="4" w:space="0" w:color="auto"/>
            </w:tcBorders>
            <w:hideMark/>
          </w:tcPr>
          <w:p w14:paraId="26DA3979" w14:textId="77777777" w:rsidR="001C5270" w:rsidRDefault="001C5270">
            <w:pPr>
              <w:overflowPunct w:val="0"/>
              <w:autoSpaceDE w:val="0"/>
              <w:autoSpaceDN w:val="0"/>
              <w:adjustRightInd w:val="0"/>
              <w:spacing w:before="80" w:after="240"/>
              <w:textAlignment w:val="baseline"/>
              <w:rPr>
                <w:rFonts w:ascii="Arial" w:hAnsi="Arial" w:cs="Arial"/>
                <w:b/>
                <w:sz w:val="24"/>
                <w:szCs w:val="24"/>
              </w:rPr>
            </w:pPr>
            <w:r>
              <w:rPr>
                <w:rFonts w:cs="Arial"/>
                <w:b/>
                <w:szCs w:val="24"/>
              </w:rPr>
              <w:t>Version number</w:t>
            </w:r>
          </w:p>
        </w:tc>
        <w:tc>
          <w:tcPr>
            <w:tcW w:w="3360" w:type="dxa"/>
            <w:tcBorders>
              <w:top w:val="single" w:sz="4" w:space="0" w:color="auto"/>
              <w:left w:val="single" w:sz="4" w:space="0" w:color="auto"/>
              <w:bottom w:val="single" w:sz="4" w:space="0" w:color="auto"/>
              <w:right w:val="single" w:sz="4" w:space="0" w:color="auto"/>
            </w:tcBorders>
            <w:hideMark/>
          </w:tcPr>
          <w:p w14:paraId="1CDBACC1" w14:textId="77777777" w:rsidR="001C5270" w:rsidRDefault="001C5270">
            <w:pPr>
              <w:overflowPunct w:val="0"/>
              <w:autoSpaceDE w:val="0"/>
              <w:autoSpaceDN w:val="0"/>
              <w:adjustRightInd w:val="0"/>
              <w:spacing w:before="80" w:after="240"/>
              <w:textAlignment w:val="baseline"/>
              <w:rPr>
                <w:rFonts w:ascii="Arial" w:hAnsi="Arial" w:cs="Arial"/>
                <w:b/>
                <w:sz w:val="24"/>
                <w:szCs w:val="24"/>
              </w:rPr>
            </w:pPr>
            <w:r>
              <w:rPr>
                <w:rFonts w:cs="Arial"/>
                <w:b/>
                <w:szCs w:val="24"/>
              </w:rPr>
              <w:t>Purpose/ Change  Details</w:t>
            </w:r>
          </w:p>
        </w:tc>
        <w:tc>
          <w:tcPr>
            <w:tcW w:w="1680" w:type="dxa"/>
            <w:tcBorders>
              <w:top w:val="single" w:sz="4" w:space="0" w:color="auto"/>
              <w:left w:val="single" w:sz="4" w:space="0" w:color="auto"/>
              <w:bottom w:val="single" w:sz="4" w:space="0" w:color="auto"/>
              <w:right w:val="single" w:sz="4" w:space="0" w:color="auto"/>
            </w:tcBorders>
            <w:hideMark/>
          </w:tcPr>
          <w:p w14:paraId="327F1AC4" w14:textId="77777777" w:rsidR="001C5270" w:rsidRDefault="001C5270">
            <w:pPr>
              <w:overflowPunct w:val="0"/>
              <w:autoSpaceDE w:val="0"/>
              <w:autoSpaceDN w:val="0"/>
              <w:adjustRightInd w:val="0"/>
              <w:spacing w:before="80" w:after="240"/>
              <w:textAlignment w:val="baseline"/>
              <w:rPr>
                <w:rFonts w:ascii="Arial" w:hAnsi="Arial" w:cs="Arial"/>
                <w:b/>
                <w:sz w:val="24"/>
                <w:szCs w:val="24"/>
              </w:rPr>
            </w:pPr>
            <w:r>
              <w:rPr>
                <w:rFonts w:cs="Arial"/>
                <w:b/>
                <w:szCs w:val="24"/>
              </w:rPr>
              <w:t>Author</w:t>
            </w:r>
          </w:p>
        </w:tc>
        <w:tc>
          <w:tcPr>
            <w:tcW w:w="2280" w:type="dxa"/>
            <w:tcBorders>
              <w:top w:val="single" w:sz="4" w:space="0" w:color="auto"/>
              <w:left w:val="single" w:sz="4" w:space="0" w:color="auto"/>
              <w:bottom w:val="single" w:sz="4" w:space="0" w:color="auto"/>
              <w:right w:val="single" w:sz="4" w:space="0" w:color="auto"/>
            </w:tcBorders>
            <w:hideMark/>
          </w:tcPr>
          <w:p w14:paraId="5132A2F3" w14:textId="77777777" w:rsidR="001C5270" w:rsidRDefault="001C5270">
            <w:pPr>
              <w:overflowPunct w:val="0"/>
              <w:autoSpaceDE w:val="0"/>
              <w:autoSpaceDN w:val="0"/>
              <w:adjustRightInd w:val="0"/>
              <w:spacing w:before="80" w:after="240"/>
              <w:textAlignment w:val="baseline"/>
              <w:rPr>
                <w:rFonts w:ascii="Arial" w:hAnsi="Arial" w:cs="Arial"/>
                <w:b/>
                <w:sz w:val="24"/>
                <w:szCs w:val="24"/>
              </w:rPr>
            </w:pPr>
            <w:r>
              <w:rPr>
                <w:rFonts w:cs="Arial"/>
                <w:b/>
                <w:szCs w:val="24"/>
              </w:rPr>
              <w:t>Date</w:t>
            </w:r>
          </w:p>
        </w:tc>
      </w:tr>
      <w:tr w:rsidR="001C5270" w14:paraId="78B49BC9" w14:textId="77777777" w:rsidTr="001C5270">
        <w:tc>
          <w:tcPr>
            <w:tcW w:w="1548" w:type="dxa"/>
            <w:tcBorders>
              <w:top w:val="single" w:sz="4" w:space="0" w:color="auto"/>
              <w:left w:val="single" w:sz="4" w:space="0" w:color="auto"/>
              <w:bottom w:val="single" w:sz="4" w:space="0" w:color="auto"/>
              <w:right w:val="single" w:sz="4" w:space="0" w:color="auto"/>
            </w:tcBorders>
          </w:tcPr>
          <w:p w14:paraId="4D644B52" w14:textId="77777777" w:rsidR="001C5270" w:rsidRDefault="001C5270">
            <w:pPr>
              <w:overflowPunct w:val="0"/>
              <w:autoSpaceDE w:val="0"/>
              <w:autoSpaceDN w:val="0"/>
              <w:adjustRightInd w:val="0"/>
              <w:spacing w:before="80" w:after="240"/>
              <w:textAlignment w:val="baseline"/>
              <w:rPr>
                <w:rFonts w:ascii="Arial" w:hAnsi="Arial" w:cs="Arial"/>
                <w:sz w:val="24"/>
                <w:szCs w:val="24"/>
              </w:rPr>
            </w:pPr>
          </w:p>
        </w:tc>
        <w:tc>
          <w:tcPr>
            <w:tcW w:w="3360" w:type="dxa"/>
            <w:tcBorders>
              <w:top w:val="single" w:sz="4" w:space="0" w:color="auto"/>
              <w:left w:val="single" w:sz="4" w:space="0" w:color="auto"/>
              <w:bottom w:val="single" w:sz="4" w:space="0" w:color="auto"/>
              <w:right w:val="single" w:sz="4" w:space="0" w:color="auto"/>
            </w:tcBorders>
          </w:tcPr>
          <w:p w14:paraId="1BAA54EB" w14:textId="77777777" w:rsidR="001C5270" w:rsidRDefault="001C5270">
            <w:pPr>
              <w:overflowPunct w:val="0"/>
              <w:autoSpaceDE w:val="0"/>
              <w:autoSpaceDN w:val="0"/>
              <w:adjustRightInd w:val="0"/>
              <w:spacing w:before="80" w:after="240"/>
              <w:textAlignment w:val="baseline"/>
              <w:rPr>
                <w:rFonts w:ascii="Arial" w:hAnsi="Arial" w:cs="Arial"/>
                <w:sz w:val="24"/>
                <w:szCs w:val="24"/>
              </w:rPr>
            </w:pPr>
          </w:p>
        </w:tc>
        <w:tc>
          <w:tcPr>
            <w:tcW w:w="1680" w:type="dxa"/>
            <w:tcBorders>
              <w:top w:val="single" w:sz="4" w:space="0" w:color="auto"/>
              <w:left w:val="single" w:sz="4" w:space="0" w:color="auto"/>
              <w:bottom w:val="single" w:sz="4" w:space="0" w:color="auto"/>
              <w:right w:val="single" w:sz="4" w:space="0" w:color="auto"/>
            </w:tcBorders>
          </w:tcPr>
          <w:p w14:paraId="708883D3" w14:textId="77777777" w:rsidR="001C5270" w:rsidRDefault="001C5270">
            <w:pPr>
              <w:overflowPunct w:val="0"/>
              <w:autoSpaceDE w:val="0"/>
              <w:autoSpaceDN w:val="0"/>
              <w:adjustRightInd w:val="0"/>
              <w:spacing w:before="80" w:after="240"/>
              <w:textAlignment w:val="baseline"/>
              <w:rPr>
                <w:rFonts w:ascii="Arial" w:hAnsi="Arial" w:cs="Arial"/>
                <w:sz w:val="24"/>
                <w:szCs w:val="24"/>
              </w:rPr>
            </w:pPr>
          </w:p>
        </w:tc>
        <w:tc>
          <w:tcPr>
            <w:tcW w:w="2280" w:type="dxa"/>
            <w:tcBorders>
              <w:top w:val="single" w:sz="4" w:space="0" w:color="auto"/>
              <w:left w:val="single" w:sz="4" w:space="0" w:color="auto"/>
              <w:bottom w:val="single" w:sz="4" w:space="0" w:color="auto"/>
              <w:right w:val="single" w:sz="4" w:space="0" w:color="auto"/>
            </w:tcBorders>
          </w:tcPr>
          <w:p w14:paraId="4036284B" w14:textId="77777777" w:rsidR="001C5270" w:rsidRDefault="001C5270">
            <w:pPr>
              <w:overflowPunct w:val="0"/>
              <w:autoSpaceDE w:val="0"/>
              <w:autoSpaceDN w:val="0"/>
              <w:adjustRightInd w:val="0"/>
              <w:spacing w:before="80" w:after="240"/>
              <w:textAlignment w:val="baseline"/>
              <w:rPr>
                <w:rFonts w:ascii="Arial" w:hAnsi="Arial" w:cs="Arial"/>
                <w:sz w:val="24"/>
                <w:szCs w:val="24"/>
              </w:rPr>
            </w:pPr>
          </w:p>
        </w:tc>
      </w:tr>
      <w:tr w:rsidR="001C5270" w14:paraId="0D6084E6" w14:textId="77777777" w:rsidTr="001C5270">
        <w:tc>
          <w:tcPr>
            <w:tcW w:w="1548" w:type="dxa"/>
            <w:tcBorders>
              <w:top w:val="single" w:sz="4" w:space="0" w:color="auto"/>
              <w:left w:val="single" w:sz="4" w:space="0" w:color="auto"/>
              <w:bottom w:val="single" w:sz="4" w:space="0" w:color="auto"/>
              <w:right w:val="single" w:sz="4" w:space="0" w:color="auto"/>
            </w:tcBorders>
          </w:tcPr>
          <w:p w14:paraId="43C9665B" w14:textId="77777777" w:rsidR="001C5270" w:rsidRDefault="001C5270">
            <w:pPr>
              <w:overflowPunct w:val="0"/>
              <w:autoSpaceDE w:val="0"/>
              <w:autoSpaceDN w:val="0"/>
              <w:adjustRightInd w:val="0"/>
              <w:spacing w:before="80" w:after="240"/>
              <w:textAlignment w:val="baseline"/>
              <w:rPr>
                <w:rFonts w:ascii="Arial" w:hAnsi="Arial" w:cs="Arial"/>
                <w:sz w:val="24"/>
                <w:szCs w:val="24"/>
              </w:rPr>
            </w:pPr>
          </w:p>
        </w:tc>
        <w:tc>
          <w:tcPr>
            <w:tcW w:w="3360" w:type="dxa"/>
            <w:tcBorders>
              <w:top w:val="single" w:sz="4" w:space="0" w:color="auto"/>
              <w:left w:val="single" w:sz="4" w:space="0" w:color="auto"/>
              <w:bottom w:val="single" w:sz="4" w:space="0" w:color="auto"/>
              <w:right w:val="single" w:sz="4" w:space="0" w:color="auto"/>
            </w:tcBorders>
          </w:tcPr>
          <w:p w14:paraId="2068801C" w14:textId="77777777" w:rsidR="001C5270" w:rsidRDefault="001C5270">
            <w:pPr>
              <w:overflowPunct w:val="0"/>
              <w:autoSpaceDE w:val="0"/>
              <w:autoSpaceDN w:val="0"/>
              <w:adjustRightInd w:val="0"/>
              <w:spacing w:before="80" w:after="240"/>
              <w:textAlignment w:val="baseline"/>
              <w:rPr>
                <w:rFonts w:ascii="Arial" w:hAnsi="Arial" w:cs="Arial"/>
                <w:sz w:val="24"/>
                <w:szCs w:val="24"/>
              </w:rPr>
            </w:pPr>
          </w:p>
        </w:tc>
        <w:tc>
          <w:tcPr>
            <w:tcW w:w="1680" w:type="dxa"/>
            <w:tcBorders>
              <w:top w:val="single" w:sz="4" w:space="0" w:color="auto"/>
              <w:left w:val="single" w:sz="4" w:space="0" w:color="auto"/>
              <w:bottom w:val="single" w:sz="4" w:space="0" w:color="auto"/>
              <w:right w:val="single" w:sz="4" w:space="0" w:color="auto"/>
            </w:tcBorders>
          </w:tcPr>
          <w:p w14:paraId="64077DD9" w14:textId="77777777" w:rsidR="001C5270" w:rsidRDefault="001C5270">
            <w:pPr>
              <w:overflowPunct w:val="0"/>
              <w:autoSpaceDE w:val="0"/>
              <w:autoSpaceDN w:val="0"/>
              <w:adjustRightInd w:val="0"/>
              <w:spacing w:before="80" w:after="240"/>
              <w:textAlignment w:val="baseline"/>
              <w:rPr>
                <w:rFonts w:ascii="Arial" w:hAnsi="Arial" w:cs="Arial"/>
                <w:sz w:val="24"/>
                <w:szCs w:val="24"/>
              </w:rPr>
            </w:pPr>
          </w:p>
        </w:tc>
        <w:tc>
          <w:tcPr>
            <w:tcW w:w="2280" w:type="dxa"/>
            <w:tcBorders>
              <w:top w:val="single" w:sz="4" w:space="0" w:color="auto"/>
              <w:left w:val="single" w:sz="4" w:space="0" w:color="auto"/>
              <w:bottom w:val="single" w:sz="4" w:space="0" w:color="auto"/>
              <w:right w:val="single" w:sz="4" w:space="0" w:color="auto"/>
            </w:tcBorders>
          </w:tcPr>
          <w:p w14:paraId="0E73D935" w14:textId="77777777" w:rsidR="001C5270" w:rsidRDefault="001C5270">
            <w:pPr>
              <w:overflowPunct w:val="0"/>
              <w:autoSpaceDE w:val="0"/>
              <w:autoSpaceDN w:val="0"/>
              <w:adjustRightInd w:val="0"/>
              <w:spacing w:before="80" w:after="240"/>
              <w:textAlignment w:val="baseline"/>
              <w:rPr>
                <w:rFonts w:ascii="Arial" w:hAnsi="Arial" w:cs="Arial"/>
                <w:sz w:val="24"/>
                <w:szCs w:val="24"/>
              </w:rPr>
            </w:pPr>
          </w:p>
        </w:tc>
      </w:tr>
      <w:tr w:rsidR="001C5270" w14:paraId="74B0EC2F" w14:textId="77777777" w:rsidTr="001C5270">
        <w:tc>
          <w:tcPr>
            <w:tcW w:w="1548" w:type="dxa"/>
            <w:tcBorders>
              <w:top w:val="single" w:sz="4" w:space="0" w:color="auto"/>
              <w:left w:val="single" w:sz="4" w:space="0" w:color="auto"/>
              <w:bottom w:val="single" w:sz="4" w:space="0" w:color="auto"/>
              <w:right w:val="single" w:sz="4" w:space="0" w:color="auto"/>
            </w:tcBorders>
          </w:tcPr>
          <w:p w14:paraId="4AD71956" w14:textId="77777777" w:rsidR="001C5270" w:rsidRDefault="001C5270">
            <w:pPr>
              <w:overflowPunct w:val="0"/>
              <w:autoSpaceDE w:val="0"/>
              <w:autoSpaceDN w:val="0"/>
              <w:adjustRightInd w:val="0"/>
              <w:spacing w:before="80" w:after="240"/>
              <w:textAlignment w:val="baseline"/>
              <w:rPr>
                <w:rFonts w:ascii="Arial" w:hAnsi="Arial" w:cs="Arial"/>
                <w:sz w:val="24"/>
                <w:szCs w:val="24"/>
              </w:rPr>
            </w:pPr>
          </w:p>
        </w:tc>
        <w:tc>
          <w:tcPr>
            <w:tcW w:w="3360" w:type="dxa"/>
            <w:tcBorders>
              <w:top w:val="single" w:sz="4" w:space="0" w:color="auto"/>
              <w:left w:val="single" w:sz="4" w:space="0" w:color="auto"/>
              <w:bottom w:val="single" w:sz="4" w:space="0" w:color="auto"/>
              <w:right w:val="single" w:sz="4" w:space="0" w:color="auto"/>
            </w:tcBorders>
          </w:tcPr>
          <w:p w14:paraId="38F3D168" w14:textId="77777777" w:rsidR="001C5270" w:rsidRDefault="001C5270">
            <w:pPr>
              <w:overflowPunct w:val="0"/>
              <w:autoSpaceDE w:val="0"/>
              <w:autoSpaceDN w:val="0"/>
              <w:adjustRightInd w:val="0"/>
              <w:spacing w:before="80" w:after="240"/>
              <w:textAlignment w:val="baseline"/>
              <w:rPr>
                <w:rFonts w:ascii="Arial" w:hAnsi="Arial" w:cs="Arial"/>
                <w:sz w:val="24"/>
                <w:szCs w:val="24"/>
              </w:rPr>
            </w:pPr>
          </w:p>
        </w:tc>
        <w:tc>
          <w:tcPr>
            <w:tcW w:w="1680" w:type="dxa"/>
            <w:tcBorders>
              <w:top w:val="single" w:sz="4" w:space="0" w:color="auto"/>
              <w:left w:val="single" w:sz="4" w:space="0" w:color="auto"/>
              <w:bottom w:val="single" w:sz="4" w:space="0" w:color="auto"/>
              <w:right w:val="single" w:sz="4" w:space="0" w:color="auto"/>
            </w:tcBorders>
          </w:tcPr>
          <w:p w14:paraId="7CB56276" w14:textId="77777777" w:rsidR="001C5270" w:rsidRDefault="001C5270">
            <w:pPr>
              <w:overflowPunct w:val="0"/>
              <w:autoSpaceDE w:val="0"/>
              <w:autoSpaceDN w:val="0"/>
              <w:adjustRightInd w:val="0"/>
              <w:spacing w:before="80" w:after="240"/>
              <w:textAlignment w:val="baseline"/>
              <w:rPr>
                <w:rFonts w:ascii="Arial" w:hAnsi="Arial" w:cs="Arial"/>
                <w:sz w:val="24"/>
                <w:szCs w:val="24"/>
              </w:rPr>
            </w:pPr>
          </w:p>
        </w:tc>
        <w:tc>
          <w:tcPr>
            <w:tcW w:w="2280" w:type="dxa"/>
            <w:tcBorders>
              <w:top w:val="single" w:sz="4" w:space="0" w:color="auto"/>
              <w:left w:val="single" w:sz="4" w:space="0" w:color="auto"/>
              <w:bottom w:val="single" w:sz="4" w:space="0" w:color="auto"/>
              <w:right w:val="single" w:sz="4" w:space="0" w:color="auto"/>
            </w:tcBorders>
          </w:tcPr>
          <w:p w14:paraId="558F4758" w14:textId="77777777" w:rsidR="001C5270" w:rsidRDefault="001C5270">
            <w:pPr>
              <w:overflowPunct w:val="0"/>
              <w:autoSpaceDE w:val="0"/>
              <w:autoSpaceDN w:val="0"/>
              <w:adjustRightInd w:val="0"/>
              <w:spacing w:before="80" w:after="240"/>
              <w:textAlignment w:val="baseline"/>
              <w:rPr>
                <w:rFonts w:ascii="Arial" w:hAnsi="Arial" w:cs="Arial"/>
                <w:sz w:val="24"/>
                <w:szCs w:val="24"/>
              </w:rPr>
            </w:pPr>
          </w:p>
        </w:tc>
      </w:tr>
    </w:tbl>
    <w:p w14:paraId="4261B286" w14:textId="77777777" w:rsidR="001C5270" w:rsidRDefault="001C5270" w:rsidP="001C5270">
      <w:pPr>
        <w:rPr>
          <w:rFonts w:ascii="Arial" w:hAnsi="Arial" w:cs="Arial"/>
          <w:szCs w:val="24"/>
        </w:rPr>
      </w:pPr>
    </w:p>
    <w:p w14:paraId="390A8470" w14:textId="77777777" w:rsidR="001C4E63" w:rsidRDefault="001C4E63">
      <w:pPr>
        <w:rPr>
          <w:rFonts w:ascii="Arial" w:eastAsia="Times New Roman" w:hAnsi="Arial" w:cs="Times New Roman"/>
          <w:b/>
          <w:sz w:val="24"/>
          <w:szCs w:val="24"/>
        </w:rPr>
      </w:pPr>
      <w:r>
        <w:br w:type="page"/>
      </w:r>
    </w:p>
    <w:p w14:paraId="63879AA5" w14:textId="77777777" w:rsidR="001C5270" w:rsidRDefault="001C5270" w:rsidP="001C5270">
      <w:pPr>
        <w:pStyle w:val="TOC2"/>
        <w:ind w:left="0" w:firstLine="0"/>
      </w:pPr>
      <w:r>
        <w:t>Table of Contents</w:t>
      </w:r>
    </w:p>
    <w:p w14:paraId="6444A39A" w14:textId="77777777" w:rsidR="001C5270" w:rsidRDefault="001C5270" w:rsidP="001C5270">
      <w:pPr>
        <w:pStyle w:val="TOC2"/>
        <w:rPr>
          <w:rFonts w:ascii="Times New Roman" w:hAnsi="Times New Roman"/>
          <w:noProof/>
          <w:lang w:eastAsia="en-GB"/>
        </w:rPr>
      </w:pPr>
      <w:r>
        <w:rPr>
          <w:rFonts w:cs="Arial"/>
          <w:sz w:val="28"/>
          <w:szCs w:val="28"/>
        </w:rPr>
        <w:fldChar w:fldCharType="begin"/>
      </w:r>
      <w:r>
        <w:rPr>
          <w:rFonts w:cs="Arial"/>
          <w:sz w:val="28"/>
          <w:szCs w:val="28"/>
        </w:rPr>
        <w:instrText xml:space="preserve"> TOC \o "3-3" \h \z \t "Style2,2,Style4,2,Header2,2" </w:instrText>
      </w:r>
      <w:r>
        <w:rPr>
          <w:rFonts w:cs="Arial"/>
          <w:sz w:val="28"/>
          <w:szCs w:val="28"/>
        </w:rPr>
        <w:fldChar w:fldCharType="separate"/>
      </w:r>
      <w:hyperlink r:id="rId16" w:anchor="_Toc332715081" w:history="1">
        <w:r>
          <w:rPr>
            <w:rStyle w:val="Hyperlink"/>
            <w:bCs/>
            <w:noProof/>
          </w:rPr>
          <w:t>Section 1</w:t>
        </w:r>
        <w:r>
          <w:rPr>
            <w:rStyle w:val="Hyperlink"/>
            <w:noProof/>
            <w:webHidden/>
          </w:rPr>
          <w:tab/>
        </w:r>
        <w:r>
          <w:rPr>
            <w:rStyle w:val="Hyperlink"/>
            <w:noProof/>
            <w:webHidden/>
          </w:rPr>
          <w:fldChar w:fldCharType="begin"/>
        </w:r>
        <w:r>
          <w:rPr>
            <w:rStyle w:val="Hyperlink"/>
            <w:noProof/>
            <w:webHidden/>
          </w:rPr>
          <w:instrText xml:space="preserve"> PAGEREF _Toc332715081 \h </w:instrText>
        </w:r>
        <w:r>
          <w:rPr>
            <w:rStyle w:val="Hyperlink"/>
            <w:noProof/>
            <w:webHidden/>
          </w:rPr>
        </w:r>
        <w:r>
          <w:rPr>
            <w:rStyle w:val="Hyperlink"/>
            <w:noProof/>
            <w:webHidden/>
          </w:rPr>
          <w:fldChar w:fldCharType="separate"/>
        </w:r>
        <w:r w:rsidR="00846073">
          <w:rPr>
            <w:rStyle w:val="Hyperlink"/>
            <w:noProof/>
            <w:webHidden/>
          </w:rPr>
          <w:t>15</w:t>
        </w:r>
        <w:r>
          <w:rPr>
            <w:rStyle w:val="Hyperlink"/>
            <w:noProof/>
            <w:webHidden/>
          </w:rPr>
          <w:fldChar w:fldCharType="end"/>
        </w:r>
      </w:hyperlink>
    </w:p>
    <w:p w14:paraId="384527DB" w14:textId="77777777" w:rsidR="001C5270" w:rsidRDefault="009109BA" w:rsidP="001C5270">
      <w:pPr>
        <w:pStyle w:val="TOC2"/>
        <w:rPr>
          <w:rFonts w:ascii="Times New Roman" w:hAnsi="Times New Roman"/>
          <w:noProof/>
          <w:lang w:eastAsia="en-GB"/>
        </w:rPr>
      </w:pPr>
      <w:hyperlink r:id="rId17" w:anchor="_Toc332715082" w:history="1">
        <w:r w:rsidR="001C5270">
          <w:rPr>
            <w:rStyle w:val="Hyperlink"/>
            <w:bCs/>
            <w:noProof/>
          </w:rPr>
          <w:t>1.</w:t>
        </w:r>
        <w:r w:rsidR="001C5270">
          <w:rPr>
            <w:rStyle w:val="Hyperlink"/>
            <w:rFonts w:ascii="Times New Roman" w:hAnsi="Times New Roman"/>
            <w:noProof/>
            <w:lang w:eastAsia="en-GB"/>
          </w:rPr>
          <w:tab/>
        </w:r>
        <w:r w:rsidR="001C5270">
          <w:rPr>
            <w:rStyle w:val="Hyperlink"/>
            <w:bCs/>
            <w:noProof/>
          </w:rPr>
          <w:t>Introduction</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_Toc332715082 \h </w:instrText>
        </w:r>
        <w:r w:rsidR="001C5270">
          <w:rPr>
            <w:rStyle w:val="Hyperlink"/>
            <w:noProof/>
            <w:webHidden/>
          </w:rPr>
        </w:r>
        <w:r w:rsidR="001C5270">
          <w:rPr>
            <w:rStyle w:val="Hyperlink"/>
            <w:noProof/>
            <w:webHidden/>
          </w:rPr>
          <w:fldChar w:fldCharType="separate"/>
        </w:r>
        <w:r w:rsidR="00846073">
          <w:rPr>
            <w:rStyle w:val="Hyperlink"/>
            <w:noProof/>
            <w:webHidden/>
          </w:rPr>
          <w:t>15</w:t>
        </w:r>
        <w:r w:rsidR="001C5270">
          <w:rPr>
            <w:rStyle w:val="Hyperlink"/>
            <w:noProof/>
            <w:webHidden/>
          </w:rPr>
          <w:fldChar w:fldCharType="end"/>
        </w:r>
      </w:hyperlink>
    </w:p>
    <w:p w14:paraId="5016DF63" w14:textId="77777777" w:rsidR="001C5270" w:rsidRDefault="009109BA" w:rsidP="001C5270">
      <w:pPr>
        <w:pStyle w:val="TOC2"/>
        <w:rPr>
          <w:rFonts w:ascii="Times New Roman" w:hAnsi="Times New Roman"/>
          <w:noProof/>
          <w:lang w:eastAsia="en-GB"/>
        </w:rPr>
      </w:pPr>
      <w:hyperlink r:id="rId18" w:anchor="_Toc332715083" w:history="1">
        <w:r w:rsidR="001C5270">
          <w:rPr>
            <w:rStyle w:val="Hyperlink"/>
            <w:bCs/>
            <w:noProof/>
          </w:rPr>
          <w:t>2.</w:t>
        </w:r>
        <w:r w:rsidR="001C5270">
          <w:rPr>
            <w:rStyle w:val="Hyperlink"/>
            <w:rFonts w:ascii="Times New Roman" w:hAnsi="Times New Roman"/>
            <w:noProof/>
            <w:lang w:eastAsia="en-GB"/>
          </w:rPr>
          <w:tab/>
        </w:r>
        <w:r w:rsidR="001C5270">
          <w:rPr>
            <w:rStyle w:val="Hyperlink"/>
            <w:bCs/>
            <w:noProof/>
          </w:rPr>
          <w:t>Policy Statement</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_Toc332715083 \h </w:instrText>
        </w:r>
        <w:r w:rsidR="001C5270">
          <w:rPr>
            <w:rStyle w:val="Hyperlink"/>
            <w:noProof/>
            <w:webHidden/>
          </w:rPr>
        </w:r>
        <w:r w:rsidR="001C5270">
          <w:rPr>
            <w:rStyle w:val="Hyperlink"/>
            <w:noProof/>
            <w:webHidden/>
          </w:rPr>
          <w:fldChar w:fldCharType="separate"/>
        </w:r>
        <w:r w:rsidR="00846073">
          <w:rPr>
            <w:rStyle w:val="Hyperlink"/>
            <w:noProof/>
            <w:webHidden/>
          </w:rPr>
          <w:t>15</w:t>
        </w:r>
        <w:r w:rsidR="001C5270">
          <w:rPr>
            <w:rStyle w:val="Hyperlink"/>
            <w:noProof/>
            <w:webHidden/>
          </w:rPr>
          <w:fldChar w:fldCharType="end"/>
        </w:r>
      </w:hyperlink>
    </w:p>
    <w:p w14:paraId="1884C936" w14:textId="77777777" w:rsidR="001C5270" w:rsidRDefault="009109BA" w:rsidP="001C5270">
      <w:pPr>
        <w:pStyle w:val="TOC2"/>
        <w:rPr>
          <w:rFonts w:ascii="Times New Roman" w:hAnsi="Times New Roman"/>
          <w:noProof/>
          <w:lang w:eastAsia="en-GB"/>
        </w:rPr>
      </w:pPr>
      <w:hyperlink r:id="rId19" w:anchor="_Toc332715084" w:history="1">
        <w:r w:rsidR="001C5270">
          <w:rPr>
            <w:rStyle w:val="Hyperlink"/>
            <w:bCs/>
            <w:noProof/>
          </w:rPr>
          <w:t>3.</w:t>
        </w:r>
        <w:r w:rsidR="001C5270">
          <w:rPr>
            <w:rStyle w:val="Hyperlink"/>
            <w:rFonts w:ascii="Times New Roman" w:hAnsi="Times New Roman"/>
            <w:noProof/>
            <w:lang w:eastAsia="en-GB"/>
          </w:rPr>
          <w:tab/>
        </w:r>
        <w:r w:rsidR="001C5270">
          <w:rPr>
            <w:rStyle w:val="Hyperlink"/>
            <w:bCs/>
            <w:noProof/>
          </w:rPr>
          <w:t>Definitions</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_Toc332715084 \h </w:instrText>
        </w:r>
        <w:r w:rsidR="001C5270">
          <w:rPr>
            <w:rStyle w:val="Hyperlink"/>
            <w:noProof/>
            <w:webHidden/>
          </w:rPr>
        </w:r>
        <w:r w:rsidR="001C5270">
          <w:rPr>
            <w:rStyle w:val="Hyperlink"/>
            <w:noProof/>
            <w:webHidden/>
          </w:rPr>
          <w:fldChar w:fldCharType="separate"/>
        </w:r>
        <w:r w:rsidR="00846073">
          <w:rPr>
            <w:rStyle w:val="Hyperlink"/>
            <w:noProof/>
            <w:webHidden/>
          </w:rPr>
          <w:t>15</w:t>
        </w:r>
        <w:r w:rsidR="001C5270">
          <w:rPr>
            <w:rStyle w:val="Hyperlink"/>
            <w:noProof/>
            <w:webHidden/>
          </w:rPr>
          <w:fldChar w:fldCharType="end"/>
        </w:r>
      </w:hyperlink>
    </w:p>
    <w:p w14:paraId="3927D3D7" w14:textId="77777777" w:rsidR="001C5270" w:rsidRDefault="009109BA" w:rsidP="001C5270">
      <w:pPr>
        <w:pStyle w:val="TOC2"/>
        <w:rPr>
          <w:rFonts w:ascii="Times New Roman" w:hAnsi="Times New Roman"/>
          <w:noProof/>
          <w:lang w:eastAsia="en-GB"/>
        </w:rPr>
      </w:pPr>
      <w:hyperlink r:id="rId20" w:anchor="_Toc332715085" w:history="1">
        <w:r w:rsidR="001C5270">
          <w:rPr>
            <w:rStyle w:val="Hyperlink"/>
            <w:bCs/>
            <w:noProof/>
          </w:rPr>
          <w:t>4.</w:t>
        </w:r>
        <w:r w:rsidR="001C5270">
          <w:rPr>
            <w:rStyle w:val="Hyperlink"/>
            <w:rFonts w:ascii="Times New Roman" w:hAnsi="Times New Roman"/>
            <w:noProof/>
            <w:lang w:eastAsia="en-GB"/>
          </w:rPr>
          <w:tab/>
        </w:r>
        <w:r w:rsidR="001C5270">
          <w:rPr>
            <w:rStyle w:val="Hyperlink"/>
            <w:bCs/>
            <w:noProof/>
          </w:rPr>
          <w:t>Roles and Responsibilities</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_Toc332715085 \h </w:instrText>
        </w:r>
        <w:r w:rsidR="001C5270">
          <w:rPr>
            <w:rStyle w:val="Hyperlink"/>
            <w:noProof/>
            <w:webHidden/>
          </w:rPr>
        </w:r>
        <w:r w:rsidR="001C5270">
          <w:rPr>
            <w:rStyle w:val="Hyperlink"/>
            <w:noProof/>
            <w:webHidden/>
          </w:rPr>
          <w:fldChar w:fldCharType="separate"/>
        </w:r>
        <w:r w:rsidR="00846073">
          <w:rPr>
            <w:rStyle w:val="Hyperlink"/>
            <w:noProof/>
            <w:webHidden/>
          </w:rPr>
          <w:t>16</w:t>
        </w:r>
        <w:r w:rsidR="001C5270">
          <w:rPr>
            <w:rStyle w:val="Hyperlink"/>
            <w:noProof/>
            <w:webHidden/>
          </w:rPr>
          <w:fldChar w:fldCharType="end"/>
        </w:r>
      </w:hyperlink>
    </w:p>
    <w:p w14:paraId="47F6B3ED" w14:textId="77777777" w:rsidR="001C5270" w:rsidRDefault="009109BA" w:rsidP="001C5270">
      <w:pPr>
        <w:pStyle w:val="TOC2"/>
        <w:rPr>
          <w:rFonts w:ascii="Times New Roman" w:hAnsi="Times New Roman"/>
          <w:noProof/>
          <w:lang w:eastAsia="en-GB"/>
        </w:rPr>
      </w:pPr>
      <w:hyperlink r:id="rId21" w:anchor="_Toc332715086" w:history="1">
        <w:r w:rsidR="001C5270">
          <w:rPr>
            <w:rStyle w:val="Hyperlink"/>
            <w:bCs/>
            <w:noProof/>
          </w:rPr>
          <w:t>5.</w:t>
        </w:r>
        <w:r w:rsidR="001C5270">
          <w:rPr>
            <w:rStyle w:val="Hyperlink"/>
            <w:rFonts w:ascii="Times New Roman" w:hAnsi="Times New Roman"/>
            <w:noProof/>
            <w:lang w:eastAsia="en-GB"/>
          </w:rPr>
          <w:tab/>
        </w:r>
        <w:r w:rsidR="001C5270">
          <w:rPr>
            <w:rStyle w:val="Hyperlink"/>
            <w:bCs/>
            <w:noProof/>
          </w:rPr>
          <w:t>Audit and Review</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_Toc332715086 \h </w:instrText>
        </w:r>
        <w:r w:rsidR="001C5270">
          <w:rPr>
            <w:rStyle w:val="Hyperlink"/>
            <w:noProof/>
            <w:webHidden/>
          </w:rPr>
        </w:r>
        <w:r w:rsidR="001C5270">
          <w:rPr>
            <w:rStyle w:val="Hyperlink"/>
            <w:noProof/>
            <w:webHidden/>
          </w:rPr>
          <w:fldChar w:fldCharType="separate"/>
        </w:r>
        <w:r w:rsidR="00846073">
          <w:rPr>
            <w:rStyle w:val="Hyperlink"/>
            <w:noProof/>
            <w:webHidden/>
          </w:rPr>
          <w:t>16</w:t>
        </w:r>
        <w:r w:rsidR="001C5270">
          <w:rPr>
            <w:rStyle w:val="Hyperlink"/>
            <w:noProof/>
            <w:webHidden/>
          </w:rPr>
          <w:fldChar w:fldCharType="end"/>
        </w:r>
      </w:hyperlink>
    </w:p>
    <w:p w14:paraId="5E615640" w14:textId="77777777" w:rsidR="001C5270" w:rsidRDefault="009109BA" w:rsidP="001C5270">
      <w:pPr>
        <w:pStyle w:val="TOC2"/>
        <w:rPr>
          <w:rFonts w:ascii="Times New Roman" w:hAnsi="Times New Roman"/>
          <w:noProof/>
          <w:lang w:eastAsia="en-GB"/>
        </w:rPr>
      </w:pPr>
      <w:hyperlink r:id="rId22" w:anchor="_Toc332715087" w:history="1">
        <w:r w:rsidR="001C5270">
          <w:rPr>
            <w:rStyle w:val="Hyperlink"/>
            <w:bCs/>
            <w:noProof/>
          </w:rPr>
          <w:t>6.</w:t>
        </w:r>
        <w:r w:rsidR="001C5270">
          <w:rPr>
            <w:rStyle w:val="Hyperlink"/>
            <w:rFonts w:ascii="Times New Roman" w:hAnsi="Times New Roman"/>
            <w:noProof/>
            <w:lang w:eastAsia="en-GB"/>
          </w:rPr>
          <w:tab/>
        </w:r>
        <w:r w:rsidR="001C5270">
          <w:rPr>
            <w:rStyle w:val="Hyperlink"/>
            <w:bCs/>
            <w:noProof/>
          </w:rPr>
          <w:t>Adherence to Policy</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_Toc332715087 \h </w:instrText>
        </w:r>
        <w:r w:rsidR="001C5270">
          <w:rPr>
            <w:rStyle w:val="Hyperlink"/>
            <w:noProof/>
            <w:webHidden/>
          </w:rPr>
        </w:r>
        <w:r w:rsidR="001C5270">
          <w:rPr>
            <w:rStyle w:val="Hyperlink"/>
            <w:noProof/>
            <w:webHidden/>
          </w:rPr>
          <w:fldChar w:fldCharType="separate"/>
        </w:r>
        <w:r w:rsidR="00846073">
          <w:rPr>
            <w:rStyle w:val="Hyperlink"/>
            <w:noProof/>
            <w:webHidden/>
          </w:rPr>
          <w:t>16</w:t>
        </w:r>
        <w:r w:rsidR="001C5270">
          <w:rPr>
            <w:rStyle w:val="Hyperlink"/>
            <w:noProof/>
            <w:webHidden/>
          </w:rPr>
          <w:fldChar w:fldCharType="end"/>
        </w:r>
      </w:hyperlink>
    </w:p>
    <w:p w14:paraId="5736B635" w14:textId="77777777" w:rsidR="001C5270" w:rsidRDefault="009109BA" w:rsidP="001C5270">
      <w:pPr>
        <w:pStyle w:val="TOC2"/>
        <w:rPr>
          <w:rStyle w:val="Hyperlink"/>
        </w:rPr>
      </w:pPr>
      <w:hyperlink r:id="rId23" w:anchor="_Toc332715088" w:history="1">
        <w:r w:rsidR="001C5270">
          <w:rPr>
            <w:rStyle w:val="Hyperlink"/>
            <w:bCs/>
            <w:noProof/>
          </w:rPr>
          <w:t>7.</w:t>
        </w:r>
        <w:r w:rsidR="001C5270">
          <w:rPr>
            <w:rStyle w:val="Hyperlink"/>
            <w:rFonts w:ascii="Times New Roman" w:hAnsi="Times New Roman"/>
            <w:noProof/>
            <w:lang w:eastAsia="en-GB"/>
          </w:rPr>
          <w:tab/>
        </w:r>
        <w:r w:rsidR="001C5270">
          <w:rPr>
            <w:rStyle w:val="Hyperlink"/>
            <w:bCs/>
            <w:noProof/>
          </w:rPr>
          <w:t>References and Further Information</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_Toc332715088 \h </w:instrText>
        </w:r>
        <w:r w:rsidR="001C5270">
          <w:rPr>
            <w:rStyle w:val="Hyperlink"/>
            <w:noProof/>
            <w:webHidden/>
          </w:rPr>
        </w:r>
        <w:r w:rsidR="001C5270">
          <w:rPr>
            <w:rStyle w:val="Hyperlink"/>
            <w:noProof/>
            <w:webHidden/>
          </w:rPr>
          <w:fldChar w:fldCharType="separate"/>
        </w:r>
        <w:r w:rsidR="00846073">
          <w:rPr>
            <w:rStyle w:val="Hyperlink"/>
            <w:noProof/>
            <w:webHidden/>
          </w:rPr>
          <w:t>16</w:t>
        </w:r>
        <w:r w:rsidR="001C5270">
          <w:rPr>
            <w:rStyle w:val="Hyperlink"/>
            <w:noProof/>
            <w:webHidden/>
          </w:rPr>
          <w:fldChar w:fldCharType="end"/>
        </w:r>
      </w:hyperlink>
    </w:p>
    <w:p w14:paraId="68F8EABD" w14:textId="77777777" w:rsidR="001C5270" w:rsidRDefault="001C5270" w:rsidP="001C5270"/>
    <w:p w14:paraId="30524C8C" w14:textId="77777777" w:rsidR="001C5270" w:rsidRDefault="009109BA" w:rsidP="001C5270">
      <w:pPr>
        <w:pStyle w:val="TOC2"/>
        <w:rPr>
          <w:rFonts w:ascii="Times New Roman" w:hAnsi="Times New Roman"/>
          <w:noProof/>
          <w:lang w:eastAsia="en-GB"/>
        </w:rPr>
      </w:pPr>
      <w:hyperlink r:id="rId24" w:anchor="_Toc332715089" w:history="1">
        <w:r w:rsidR="001C5270">
          <w:rPr>
            <w:rStyle w:val="Hyperlink"/>
            <w:bCs/>
            <w:noProof/>
          </w:rPr>
          <w:t>Section 2 – Policy</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_Toc332715089 \h </w:instrText>
        </w:r>
        <w:r w:rsidR="001C5270">
          <w:rPr>
            <w:rStyle w:val="Hyperlink"/>
            <w:noProof/>
            <w:webHidden/>
          </w:rPr>
        </w:r>
        <w:r w:rsidR="001C5270">
          <w:rPr>
            <w:rStyle w:val="Hyperlink"/>
            <w:noProof/>
            <w:webHidden/>
          </w:rPr>
          <w:fldChar w:fldCharType="separate"/>
        </w:r>
        <w:r w:rsidR="00846073">
          <w:rPr>
            <w:rStyle w:val="Hyperlink"/>
            <w:noProof/>
            <w:webHidden/>
          </w:rPr>
          <w:t>17</w:t>
        </w:r>
        <w:r w:rsidR="001C5270">
          <w:rPr>
            <w:rStyle w:val="Hyperlink"/>
            <w:noProof/>
            <w:webHidden/>
          </w:rPr>
          <w:fldChar w:fldCharType="end"/>
        </w:r>
      </w:hyperlink>
    </w:p>
    <w:p w14:paraId="604F624F" w14:textId="77777777" w:rsidR="001C5270" w:rsidRDefault="009109BA" w:rsidP="001C5270">
      <w:pPr>
        <w:pStyle w:val="TOC2"/>
        <w:rPr>
          <w:rFonts w:ascii="Times New Roman" w:hAnsi="Times New Roman"/>
          <w:noProof/>
          <w:lang w:eastAsia="en-GB"/>
        </w:rPr>
      </w:pPr>
      <w:hyperlink r:id="rId25" w:anchor="_Toc332715090" w:history="1">
        <w:r w:rsidR="001C5270">
          <w:rPr>
            <w:rStyle w:val="Hyperlink"/>
            <w:bCs/>
            <w:noProof/>
          </w:rPr>
          <w:t>8.</w:t>
        </w:r>
        <w:r w:rsidR="001C5270">
          <w:rPr>
            <w:rStyle w:val="Hyperlink"/>
            <w:rFonts w:ascii="Times New Roman" w:hAnsi="Times New Roman"/>
            <w:noProof/>
            <w:lang w:eastAsia="en-GB"/>
          </w:rPr>
          <w:tab/>
        </w:r>
        <w:r w:rsidR="001C5270">
          <w:rPr>
            <w:rStyle w:val="Hyperlink"/>
            <w:bCs/>
            <w:noProof/>
          </w:rPr>
          <w:t>Business Case for the Engagement of Consultants</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_Toc332715090 \h </w:instrText>
        </w:r>
        <w:r w:rsidR="001C5270">
          <w:rPr>
            <w:rStyle w:val="Hyperlink"/>
            <w:noProof/>
            <w:webHidden/>
          </w:rPr>
        </w:r>
        <w:r w:rsidR="001C5270">
          <w:rPr>
            <w:rStyle w:val="Hyperlink"/>
            <w:noProof/>
            <w:webHidden/>
          </w:rPr>
          <w:fldChar w:fldCharType="separate"/>
        </w:r>
        <w:r w:rsidR="00846073">
          <w:rPr>
            <w:rStyle w:val="Hyperlink"/>
            <w:noProof/>
            <w:webHidden/>
          </w:rPr>
          <w:t>17</w:t>
        </w:r>
        <w:r w:rsidR="001C5270">
          <w:rPr>
            <w:rStyle w:val="Hyperlink"/>
            <w:noProof/>
            <w:webHidden/>
          </w:rPr>
          <w:fldChar w:fldCharType="end"/>
        </w:r>
      </w:hyperlink>
    </w:p>
    <w:p w14:paraId="607B6D87" w14:textId="77777777" w:rsidR="001C5270" w:rsidRDefault="009109BA" w:rsidP="001C5270">
      <w:pPr>
        <w:pStyle w:val="TOC2"/>
        <w:rPr>
          <w:rFonts w:ascii="Times New Roman" w:hAnsi="Times New Roman"/>
          <w:noProof/>
          <w:lang w:eastAsia="en-GB"/>
        </w:rPr>
      </w:pPr>
      <w:hyperlink r:id="rId26" w:anchor="_Toc332715091" w:history="1">
        <w:r w:rsidR="001C5270">
          <w:rPr>
            <w:rStyle w:val="Hyperlink"/>
            <w:bCs/>
            <w:noProof/>
          </w:rPr>
          <w:t xml:space="preserve">9.  </w:t>
        </w:r>
        <w:r w:rsidR="001C5270">
          <w:rPr>
            <w:rStyle w:val="Hyperlink"/>
            <w:rFonts w:ascii="Times New Roman" w:hAnsi="Times New Roman"/>
            <w:noProof/>
            <w:lang w:eastAsia="en-GB"/>
          </w:rPr>
          <w:tab/>
        </w:r>
        <w:r w:rsidR="001C5270">
          <w:rPr>
            <w:rStyle w:val="Hyperlink"/>
            <w:bCs/>
            <w:noProof/>
          </w:rPr>
          <w:t>The Procurement Process for Consultants</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_Toc332715091 \h </w:instrText>
        </w:r>
        <w:r w:rsidR="001C5270">
          <w:rPr>
            <w:rStyle w:val="Hyperlink"/>
            <w:noProof/>
            <w:webHidden/>
          </w:rPr>
        </w:r>
        <w:r w:rsidR="001C5270">
          <w:rPr>
            <w:rStyle w:val="Hyperlink"/>
            <w:noProof/>
            <w:webHidden/>
          </w:rPr>
          <w:fldChar w:fldCharType="separate"/>
        </w:r>
        <w:r w:rsidR="00846073">
          <w:rPr>
            <w:rStyle w:val="Hyperlink"/>
            <w:noProof/>
            <w:webHidden/>
          </w:rPr>
          <w:t>17</w:t>
        </w:r>
        <w:r w:rsidR="001C5270">
          <w:rPr>
            <w:rStyle w:val="Hyperlink"/>
            <w:noProof/>
            <w:webHidden/>
          </w:rPr>
          <w:fldChar w:fldCharType="end"/>
        </w:r>
      </w:hyperlink>
    </w:p>
    <w:p w14:paraId="7A25C568" w14:textId="77777777" w:rsidR="001C5270" w:rsidRDefault="009109BA" w:rsidP="001C5270">
      <w:pPr>
        <w:pStyle w:val="TOC2"/>
        <w:rPr>
          <w:rFonts w:ascii="Times New Roman" w:hAnsi="Times New Roman"/>
          <w:noProof/>
          <w:lang w:eastAsia="en-GB"/>
        </w:rPr>
      </w:pPr>
      <w:hyperlink r:id="rId27" w:anchor="_Toc332715092" w:history="1">
        <w:r w:rsidR="001C5270">
          <w:rPr>
            <w:rStyle w:val="Hyperlink"/>
            <w:bCs/>
            <w:noProof/>
          </w:rPr>
          <w:t xml:space="preserve">10.   </w:t>
        </w:r>
        <w:r w:rsidR="001C5270">
          <w:rPr>
            <w:rStyle w:val="Hyperlink"/>
            <w:bCs/>
            <w:noProof/>
          </w:rPr>
          <w:tab/>
          <w:t>The Recruitment of Interim Staff</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_Toc332715092 \h </w:instrText>
        </w:r>
        <w:r w:rsidR="001C5270">
          <w:rPr>
            <w:rStyle w:val="Hyperlink"/>
            <w:noProof/>
            <w:webHidden/>
          </w:rPr>
        </w:r>
        <w:r w:rsidR="001C5270">
          <w:rPr>
            <w:rStyle w:val="Hyperlink"/>
            <w:noProof/>
            <w:webHidden/>
          </w:rPr>
          <w:fldChar w:fldCharType="separate"/>
        </w:r>
        <w:r w:rsidR="00846073">
          <w:rPr>
            <w:rStyle w:val="Hyperlink"/>
            <w:noProof/>
            <w:webHidden/>
          </w:rPr>
          <w:t>18</w:t>
        </w:r>
        <w:r w:rsidR="001C5270">
          <w:rPr>
            <w:rStyle w:val="Hyperlink"/>
            <w:noProof/>
            <w:webHidden/>
          </w:rPr>
          <w:fldChar w:fldCharType="end"/>
        </w:r>
      </w:hyperlink>
    </w:p>
    <w:p w14:paraId="1613202B" w14:textId="77777777" w:rsidR="001C5270" w:rsidRDefault="009109BA" w:rsidP="001C5270">
      <w:pPr>
        <w:pStyle w:val="TOC2"/>
        <w:rPr>
          <w:rFonts w:ascii="Times New Roman" w:hAnsi="Times New Roman"/>
          <w:noProof/>
          <w:lang w:eastAsia="en-GB"/>
        </w:rPr>
      </w:pPr>
      <w:hyperlink r:id="rId28" w:anchor="_Toc332715093" w:history="1">
        <w:r w:rsidR="001C5270">
          <w:rPr>
            <w:rStyle w:val="Hyperlink"/>
            <w:bCs/>
            <w:noProof/>
          </w:rPr>
          <w:t>10.1</w:t>
        </w:r>
        <w:r w:rsidR="001C5270">
          <w:rPr>
            <w:rStyle w:val="Hyperlink"/>
            <w:rFonts w:ascii="Times New Roman" w:hAnsi="Times New Roman"/>
            <w:noProof/>
            <w:lang w:eastAsia="en-GB"/>
          </w:rPr>
          <w:tab/>
        </w:r>
        <w:r w:rsidR="001C5270">
          <w:rPr>
            <w:rStyle w:val="Hyperlink"/>
            <w:bCs/>
            <w:noProof/>
          </w:rPr>
          <w:t>Interim Staff Covering an Established Budgeted Position</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_Toc332715093 \h </w:instrText>
        </w:r>
        <w:r w:rsidR="001C5270">
          <w:rPr>
            <w:rStyle w:val="Hyperlink"/>
            <w:noProof/>
            <w:webHidden/>
          </w:rPr>
        </w:r>
        <w:r w:rsidR="001C5270">
          <w:rPr>
            <w:rStyle w:val="Hyperlink"/>
            <w:noProof/>
            <w:webHidden/>
          </w:rPr>
          <w:fldChar w:fldCharType="separate"/>
        </w:r>
        <w:r w:rsidR="00846073">
          <w:rPr>
            <w:rStyle w:val="Hyperlink"/>
            <w:noProof/>
            <w:webHidden/>
          </w:rPr>
          <w:t>18</w:t>
        </w:r>
        <w:r w:rsidR="001C5270">
          <w:rPr>
            <w:rStyle w:val="Hyperlink"/>
            <w:noProof/>
            <w:webHidden/>
          </w:rPr>
          <w:fldChar w:fldCharType="end"/>
        </w:r>
      </w:hyperlink>
    </w:p>
    <w:p w14:paraId="76C5CEFC" w14:textId="77777777" w:rsidR="001C5270" w:rsidRDefault="009109BA" w:rsidP="001C5270">
      <w:pPr>
        <w:pStyle w:val="TOC2"/>
        <w:rPr>
          <w:rFonts w:ascii="Times New Roman" w:hAnsi="Times New Roman"/>
          <w:noProof/>
          <w:lang w:eastAsia="en-GB"/>
        </w:rPr>
      </w:pPr>
      <w:hyperlink r:id="rId29" w:anchor="_Toc332715094" w:history="1">
        <w:r w:rsidR="001C5270">
          <w:rPr>
            <w:rStyle w:val="Hyperlink"/>
            <w:bCs/>
            <w:noProof/>
          </w:rPr>
          <w:t>10.2</w:t>
        </w:r>
        <w:r w:rsidR="001C5270">
          <w:rPr>
            <w:rStyle w:val="Hyperlink"/>
            <w:rFonts w:ascii="Times New Roman" w:hAnsi="Times New Roman"/>
            <w:noProof/>
            <w:lang w:eastAsia="en-GB"/>
          </w:rPr>
          <w:tab/>
        </w:r>
        <w:r w:rsidR="001C5270">
          <w:rPr>
            <w:rStyle w:val="Hyperlink"/>
            <w:bCs/>
            <w:noProof/>
          </w:rPr>
          <w:t>Interim Staff Employed Over and Above the Establishment Head Count</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_Toc332715094 \h </w:instrText>
        </w:r>
        <w:r w:rsidR="001C5270">
          <w:rPr>
            <w:rStyle w:val="Hyperlink"/>
            <w:noProof/>
            <w:webHidden/>
          </w:rPr>
        </w:r>
        <w:r w:rsidR="001C5270">
          <w:rPr>
            <w:rStyle w:val="Hyperlink"/>
            <w:noProof/>
            <w:webHidden/>
          </w:rPr>
          <w:fldChar w:fldCharType="separate"/>
        </w:r>
        <w:r w:rsidR="00846073">
          <w:rPr>
            <w:rStyle w:val="Hyperlink"/>
            <w:noProof/>
            <w:webHidden/>
          </w:rPr>
          <w:t>19</w:t>
        </w:r>
        <w:r w:rsidR="001C5270">
          <w:rPr>
            <w:rStyle w:val="Hyperlink"/>
            <w:noProof/>
            <w:webHidden/>
          </w:rPr>
          <w:fldChar w:fldCharType="end"/>
        </w:r>
      </w:hyperlink>
    </w:p>
    <w:p w14:paraId="1DA290AF" w14:textId="77777777" w:rsidR="001C5270" w:rsidRDefault="009109BA" w:rsidP="001C5270">
      <w:pPr>
        <w:pStyle w:val="TOC2"/>
        <w:rPr>
          <w:rFonts w:ascii="Times New Roman" w:hAnsi="Times New Roman"/>
          <w:noProof/>
          <w:lang w:eastAsia="en-GB"/>
        </w:rPr>
      </w:pPr>
      <w:hyperlink r:id="rId30" w:anchor="_Toc332715095" w:history="1">
        <w:r w:rsidR="001C5270">
          <w:rPr>
            <w:rStyle w:val="Hyperlink"/>
            <w:bCs/>
            <w:noProof/>
          </w:rPr>
          <w:t>11.</w:t>
        </w:r>
        <w:r w:rsidR="001C5270">
          <w:rPr>
            <w:rStyle w:val="Hyperlink"/>
            <w:rFonts w:ascii="Times New Roman" w:hAnsi="Times New Roman"/>
            <w:noProof/>
            <w:lang w:eastAsia="en-GB"/>
          </w:rPr>
          <w:tab/>
        </w:r>
        <w:r w:rsidR="001C5270">
          <w:rPr>
            <w:rStyle w:val="Hyperlink"/>
            <w:bCs/>
            <w:noProof/>
          </w:rPr>
          <w:t xml:space="preserve">  Verification of Employment Status</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_Toc332715095 \h </w:instrText>
        </w:r>
        <w:r w:rsidR="001C5270">
          <w:rPr>
            <w:rStyle w:val="Hyperlink"/>
            <w:noProof/>
            <w:webHidden/>
          </w:rPr>
        </w:r>
        <w:r w:rsidR="001C5270">
          <w:rPr>
            <w:rStyle w:val="Hyperlink"/>
            <w:noProof/>
            <w:webHidden/>
          </w:rPr>
          <w:fldChar w:fldCharType="separate"/>
        </w:r>
        <w:r w:rsidR="00846073">
          <w:rPr>
            <w:rStyle w:val="Hyperlink"/>
            <w:noProof/>
            <w:webHidden/>
          </w:rPr>
          <w:t>19</w:t>
        </w:r>
        <w:r w:rsidR="001C5270">
          <w:rPr>
            <w:rStyle w:val="Hyperlink"/>
            <w:noProof/>
            <w:webHidden/>
          </w:rPr>
          <w:fldChar w:fldCharType="end"/>
        </w:r>
      </w:hyperlink>
    </w:p>
    <w:p w14:paraId="00955C39" w14:textId="77777777" w:rsidR="001C5270" w:rsidRDefault="009109BA" w:rsidP="001C5270">
      <w:pPr>
        <w:pStyle w:val="TOC2"/>
        <w:rPr>
          <w:rFonts w:ascii="Times New Roman" w:hAnsi="Times New Roman"/>
          <w:noProof/>
          <w:lang w:eastAsia="en-GB"/>
        </w:rPr>
      </w:pPr>
      <w:hyperlink r:id="rId31" w:anchor="_Toc332715096" w:history="1">
        <w:r w:rsidR="001C5270">
          <w:rPr>
            <w:rStyle w:val="Hyperlink"/>
            <w:bCs/>
            <w:noProof/>
          </w:rPr>
          <w:t>12.</w:t>
        </w:r>
        <w:r w:rsidR="001C5270">
          <w:rPr>
            <w:rStyle w:val="Hyperlink"/>
            <w:rFonts w:ascii="Times New Roman" w:hAnsi="Times New Roman"/>
            <w:noProof/>
            <w:lang w:eastAsia="en-GB"/>
          </w:rPr>
          <w:tab/>
        </w:r>
        <w:r w:rsidR="001C5270">
          <w:rPr>
            <w:rStyle w:val="Hyperlink"/>
            <w:bCs/>
            <w:noProof/>
          </w:rPr>
          <w:t xml:space="preserve"> Terms of Engagement for Consultants &amp; Interims To Be Paid Via Purchase Ledger</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_Toc332715096 \h </w:instrText>
        </w:r>
        <w:r w:rsidR="001C5270">
          <w:rPr>
            <w:rStyle w:val="Hyperlink"/>
            <w:noProof/>
            <w:webHidden/>
          </w:rPr>
        </w:r>
        <w:r w:rsidR="001C5270">
          <w:rPr>
            <w:rStyle w:val="Hyperlink"/>
            <w:noProof/>
            <w:webHidden/>
          </w:rPr>
          <w:fldChar w:fldCharType="separate"/>
        </w:r>
        <w:r w:rsidR="00846073">
          <w:rPr>
            <w:rStyle w:val="Hyperlink"/>
            <w:noProof/>
            <w:webHidden/>
          </w:rPr>
          <w:t>19</w:t>
        </w:r>
        <w:r w:rsidR="001C5270">
          <w:rPr>
            <w:rStyle w:val="Hyperlink"/>
            <w:noProof/>
            <w:webHidden/>
          </w:rPr>
          <w:fldChar w:fldCharType="end"/>
        </w:r>
      </w:hyperlink>
    </w:p>
    <w:p w14:paraId="7CFFB797" w14:textId="77777777" w:rsidR="001C5270" w:rsidRDefault="009109BA" w:rsidP="001C5270">
      <w:pPr>
        <w:pStyle w:val="TOC2"/>
        <w:rPr>
          <w:rFonts w:ascii="Times New Roman" w:hAnsi="Times New Roman"/>
          <w:noProof/>
          <w:lang w:eastAsia="en-GB"/>
        </w:rPr>
      </w:pPr>
      <w:hyperlink r:id="rId32" w:anchor="_Toc332715097" w:history="1">
        <w:r w:rsidR="001C5270">
          <w:rPr>
            <w:rStyle w:val="Hyperlink"/>
            <w:bCs/>
            <w:noProof/>
          </w:rPr>
          <w:t xml:space="preserve">13. </w:t>
        </w:r>
        <w:r w:rsidR="001C5270">
          <w:rPr>
            <w:rStyle w:val="Hyperlink"/>
            <w:rFonts w:ascii="Times New Roman" w:hAnsi="Times New Roman"/>
            <w:noProof/>
            <w:lang w:eastAsia="en-GB"/>
          </w:rPr>
          <w:tab/>
        </w:r>
        <w:r w:rsidR="001C5270">
          <w:rPr>
            <w:rStyle w:val="Hyperlink"/>
            <w:bCs/>
            <w:noProof/>
          </w:rPr>
          <w:t>Screening</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_Toc332715097 \h </w:instrText>
        </w:r>
        <w:r w:rsidR="001C5270">
          <w:rPr>
            <w:rStyle w:val="Hyperlink"/>
            <w:noProof/>
            <w:webHidden/>
          </w:rPr>
        </w:r>
        <w:r w:rsidR="001C5270">
          <w:rPr>
            <w:rStyle w:val="Hyperlink"/>
            <w:noProof/>
            <w:webHidden/>
          </w:rPr>
          <w:fldChar w:fldCharType="separate"/>
        </w:r>
        <w:r w:rsidR="00846073">
          <w:rPr>
            <w:rStyle w:val="Hyperlink"/>
            <w:noProof/>
            <w:webHidden/>
          </w:rPr>
          <w:t>20</w:t>
        </w:r>
        <w:r w:rsidR="001C5270">
          <w:rPr>
            <w:rStyle w:val="Hyperlink"/>
            <w:noProof/>
            <w:webHidden/>
          </w:rPr>
          <w:fldChar w:fldCharType="end"/>
        </w:r>
      </w:hyperlink>
    </w:p>
    <w:p w14:paraId="79332798" w14:textId="77777777" w:rsidR="001C5270" w:rsidRDefault="009109BA" w:rsidP="001C5270">
      <w:pPr>
        <w:pStyle w:val="TOC2"/>
        <w:rPr>
          <w:rFonts w:ascii="Times New Roman" w:hAnsi="Times New Roman"/>
          <w:noProof/>
          <w:lang w:eastAsia="en-GB"/>
        </w:rPr>
      </w:pPr>
      <w:hyperlink r:id="rId33" w:anchor="_Toc332715098" w:history="1">
        <w:r w:rsidR="001C5270">
          <w:rPr>
            <w:rStyle w:val="Hyperlink"/>
            <w:bCs/>
            <w:noProof/>
          </w:rPr>
          <w:t>14.</w:t>
        </w:r>
        <w:r w:rsidR="001C5270">
          <w:rPr>
            <w:rStyle w:val="Hyperlink"/>
            <w:rFonts w:ascii="Times New Roman" w:hAnsi="Times New Roman"/>
            <w:noProof/>
            <w:lang w:eastAsia="en-GB"/>
          </w:rPr>
          <w:tab/>
        </w:r>
        <w:r w:rsidR="001C5270">
          <w:rPr>
            <w:rStyle w:val="Hyperlink"/>
            <w:bCs/>
            <w:noProof/>
          </w:rPr>
          <w:t>On-going Monitoring and Performance</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_Toc332715098 \h </w:instrText>
        </w:r>
        <w:r w:rsidR="001C5270">
          <w:rPr>
            <w:rStyle w:val="Hyperlink"/>
            <w:noProof/>
            <w:webHidden/>
          </w:rPr>
        </w:r>
        <w:r w:rsidR="001C5270">
          <w:rPr>
            <w:rStyle w:val="Hyperlink"/>
            <w:noProof/>
            <w:webHidden/>
          </w:rPr>
          <w:fldChar w:fldCharType="separate"/>
        </w:r>
        <w:r w:rsidR="00846073">
          <w:rPr>
            <w:rStyle w:val="Hyperlink"/>
            <w:noProof/>
            <w:webHidden/>
          </w:rPr>
          <w:t>21</w:t>
        </w:r>
        <w:r w:rsidR="001C5270">
          <w:rPr>
            <w:rStyle w:val="Hyperlink"/>
            <w:noProof/>
            <w:webHidden/>
          </w:rPr>
          <w:fldChar w:fldCharType="end"/>
        </w:r>
      </w:hyperlink>
    </w:p>
    <w:p w14:paraId="3A82F4D2" w14:textId="77777777" w:rsidR="001C5270" w:rsidRDefault="009109BA" w:rsidP="001C5270">
      <w:pPr>
        <w:pStyle w:val="TOC2"/>
        <w:rPr>
          <w:rFonts w:ascii="Times New Roman" w:hAnsi="Times New Roman"/>
          <w:noProof/>
          <w:lang w:eastAsia="en-GB"/>
        </w:rPr>
      </w:pPr>
      <w:hyperlink r:id="rId34" w:anchor="_Toc332715099" w:history="1">
        <w:r w:rsidR="001C5270">
          <w:rPr>
            <w:rStyle w:val="Hyperlink"/>
            <w:bCs/>
            <w:noProof/>
          </w:rPr>
          <w:t>15.</w:t>
        </w:r>
        <w:r w:rsidR="001C5270">
          <w:rPr>
            <w:rStyle w:val="Hyperlink"/>
            <w:rFonts w:ascii="Times New Roman" w:hAnsi="Times New Roman"/>
            <w:noProof/>
            <w:lang w:eastAsia="en-GB"/>
          </w:rPr>
          <w:tab/>
        </w:r>
        <w:r w:rsidR="001C5270">
          <w:rPr>
            <w:rStyle w:val="Hyperlink"/>
            <w:bCs/>
            <w:noProof/>
          </w:rPr>
          <w:t>Extension to Contract</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_Toc332715099 \h </w:instrText>
        </w:r>
        <w:r w:rsidR="001C5270">
          <w:rPr>
            <w:rStyle w:val="Hyperlink"/>
            <w:noProof/>
            <w:webHidden/>
          </w:rPr>
        </w:r>
        <w:r w:rsidR="001C5270">
          <w:rPr>
            <w:rStyle w:val="Hyperlink"/>
            <w:noProof/>
            <w:webHidden/>
          </w:rPr>
          <w:fldChar w:fldCharType="separate"/>
        </w:r>
        <w:r w:rsidR="00846073">
          <w:rPr>
            <w:rStyle w:val="Hyperlink"/>
            <w:noProof/>
            <w:webHidden/>
          </w:rPr>
          <w:t>21</w:t>
        </w:r>
        <w:r w:rsidR="001C5270">
          <w:rPr>
            <w:rStyle w:val="Hyperlink"/>
            <w:noProof/>
            <w:webHidden/>
          </w:rPr>
          <w:fldChar w:fldCharType="end"/>
        </w:r>
      </w:hyperlink>
    </w:p>
    <w:p w14:paraId="4CF6E6D8" w14:textId="77777777" w:rsidR="001C5270" w:rsidRDefault="009109BA" w:rsidP="001C5270">
      <w:pPr>
        <w:pStyle w:val="TOC2"/>
        <w:rPr>
          <w:rFonts w:ascii="Times New Roman" w:hAnsi="Times New Roman"/>
          <w:noProof/>
          <w:lang w:eastAsia="en-GB"/>
        </w:rPr>
      </w:pPr>
      <w:hyperlink r:id="rId35" w:anchor="_Toc332715100" w:history="1">
        <w:r w:rsidR="001C5270">
          <w:rPr>
            <w:rStyle w:val="Hyperlink"/>
            <w:bCs/>
            <w:noProof/>
          </w:rPr>
          <w:t xml:space="preserve">16. </w:t>
        </w:r>
        <w:r w:rsidR="001C5270">
          <w:rPr>
            <w:rStyle w:val="Hyperlink"/>
            <w:rFonts w:ascii="Times New Roman" w:hAnsi="Times New Roman"/>
            <w:noProof/>
            <w:lang w:eastAsia="en-GB"/>
          </w:rPr>
          <w:tab/>
        </w:r>
        <w:r w:rsidR="001C5270">
          <w:rPr>
            <w:rStyle w:val="Hyperlink"/>
            <w:bCs/>
            <w:noProof/>
          </w:rPr>
          <w:t>Leaver Process</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_Toc332715100 \h </w:instrText>
        </w:r>
        <w:r w:rsidR="001C5270">
          <w:rPr>
            <w:rStyle w:val="Hyperlink"/>
            <w:noProof/>
            <w:webHidden/>
          </w:rPr>
        </w:r>
        <w:r w:rsidR="001C5270">
          <w:rPr>
            <w:rStyle w:val="Hyperlink"/>
            <w:noProof/>
            <w:webHidden/>
          </w:rPr>
          <w:fldChar w:fldCharType="separate"/>
        </w:r>
        <w:r w:rsidR="00846073">
          <w:rPr>
            <w:rStyle w:val="Hyperlink"/>
            <w:noProof/>
            <w:webHidden/>
          </w:rPr>
          <w:t>22</w:t>
        </w:r>
        <w:r w:rsidR="001C5270">
          <w:rPr>
            <w:rStyle w:val="Hyperlink"/>
            <w:noProof/>
            <w:webHidden/>
          </w:rPr>
          <w:fldChar w:fldCharType="end"/>
        </w:r>
      </w:hyperlink>
    </w:p>
    <w:p w14:paraId="3702BC0B" w14:textId="77777777" w:rsidR="001C5270" w:rsidRDefault="001C5270" w:rsidP="001C5270">
      <w:pPr>
        <w:rPr>
          <w:rFonts w:ascii="Arial" w:hAnsi="Arial" w:cs="Arial"/>
          <w:sz w:val="28"/>
          <w:szCs w:val="28"/>
        </w:rPr>
      </w:pPr>
      <w:r>
        <w:rPr>
          <w:rFonts w:cs="Arial"/>
          <w:b/>
          <w:sz w:val="28"/>
          <w:szCs w:val="28"/>
        </w:rPr>
        <w:fldChar w:fldCharType="end"/>
      </w:r>
    </w:p>
    <w:p w14:paraId="7EF4C816" w14:textId="77777777" w:rsidR="008A0A77" w:rsidRDefault="008A0A77">
      <w:pPr>
        <w:rPr>
          <w:rFonts w:ascii="Arial" w:hAnsi="Arial" w:cs="Arial"/>
          <w:b/>
          <w:bCs/>
          <w:sz w:val="28"/>
        </w:rPr>
      </w:pPr>
      <w:bookmarkStart w:id="9" w:name="_Toc332715081"/>
      <w:r>
        <w:rPr>
          <w:bCs/>
          <w:sz w:val="28"/>
        </w:rPr>
        <w:br w:type="page"/>
      </w:r>
    </w:p>
    <w:p w14:paraId="0FACE8E2" w14:textId="77777777" w:rsidR="001C5270" w:rsidRDefault="001C5270" w:rsidP="001C5270">
      <w:pPr>
        <w:pStyle w:val="Header2"/>
        <w:rPr>
          <w:rFonts w:cs="Times New Roman"/>
          <w:bCs/>
          <w:color w:val="FF0000"/>
          <w:sz w:val="28"/>
          <w:szCs w:val="20"/>
        </w:rPr>
      </w:pPr>
      <w:r>
        <w:rPr>
          <w:bCs/>
          <w:sz w:val="28"/>
        </w:rPr>
        <w:t>Section 1</w:t>
      </w:r>
      <w:bookmarkEnd w:id="9"/>
    </w:p>
    <w:p w14:paraId="776EE75C" w14:textId="77777777" w:rsidR="001C5270" w:rsidRDefault="001C5270" w:rsidP="001C5270">
      <w:pPr>
        <w:pStyle w:val="Header2"/>
        <w:tabs>
          <w:tab w:val="left" w:pos="5295"/>
        </w:tabs>
        <w:rPr>
          <w:bCs/>
          <w:sz w:val="28"/>
        </w:rPr>
      </w:pPr>
    </w:p>
    <w:p w14:paraId="74AEBCA3" w14:textId="77777777" w:rsidR="001C5270" w:rsidRDefault="001C5270" w:rsidP="001C5270">
      <w:pPr>
        <w:pStyle w:val="Header2"/>
        <w:rPr>
          <w:bCs/>
          <w:sz w:val="24"/>
        </w:rPr>
      </w:pPr>
      <w:bookmarkStart w:id="10" w:name="_Toc332715082"/>
      <w:r>
        <w:rPr>
          <w:bCs/>
          <w:sz w:val="24"/>
        </w:rPr>
        <w:t>1.</w:t>
      </w:r>
      <w:r>
        <w:rPr>
          <w:bCs/>
          <w:sz w:val="24"/>
        </w:rPr>
        <w:tab/>
        <w:t>Introduction</w:t>
      </w:r>
      <w:bookmarkEnd w:id="10"/>
    </w:p>
    <w:p w14:paraId="6E87C21B" w14:textId="77777777" w:rsidR="001C5270" w:rsidRDefault="001C5270" w:rsidP="001C5270">
      <w:pPr>
        <w:pStyle w:val="Header2"/>
        <w:rPr>
          <w:sz w:val="24"/>
          <w:szCs w:val="24"/>
        </w:rPr>
      </w:pPr>
    </w:p>
    <w:p w14:paraId="692E809D" w14:textId="77777777" w:rsidR="001C5270" w:rsidRDefault="001C5270" w:rsidP="001C5270">
      <w:pPr>
        <w:jc w:val="both"/>
        <w:rPr>
          <w:sz w:val="24"/>
          <w:szCs w:val="20"/>
        </w:rPr>
      </w:pPr>
      <w:r>
        <w:rPr>
          <w:color w:val="FF0000"/>
        </w:rPr>
        <w:t xml:space="preserve">XXXXXX </w:t>
      </w:r>
      <w:r>
        <w:t xml:space="preserve">has spent a considerable amount of money each year employing consultants &amp; interims within the Organisation.  This is an expensive resource and the organisation needs to be assured that all individuals employed in such capacity are appropriately selected, briefed and managed.  </w:t>
      </w:r>
    </w:p>
    <w:p w14:paraId="3808FC26" w14:textId="77777777" w:rsidR="001C5270" w:rsidRDefault="001C5270" w:rsidP="001C5270">
      <w:pPr>
        <w:jc w:val="both"/>
      </w:pPr>
      <w:r>
        <w:t xml:space="preserve">Going forward </w:t>
      </w:r>
      <w:r>
        <w:rPr>
          <w:color w:val="FF0000"/>
        </w:rPr>
        <w:t>XXXXXX</w:t>
      </w:r>
      <w:r>
        <w:t xml:space="preserve"> requires that the use of consultants and interims is governed by strict policy which must be adhered to in all situations to ensure their use is appropriate, contract terms advantageous and the value of their input optimised.</w:t>
      </w:r>
    </w:p>
    <w:p w14:paraId="4BBE13F9" w14:textId="77777777" w:rsidR="001C5270" w:rsidRDefault="001C5270" w:rsidP="001C5270">
      <w:pPr>
        <w:pStyle w:val="Header2"/>
        <w:rPr>
          <w:bCs/>
          <w:sz w:val="24"/>
        </w:rPr>
      </w:pPr>
      <w:bookmarkStart w:id="11" w:name="_Toc332715083"/>
      <w:r>
        <w:rPr>
          <w:bCs/>
          <w:sz w:val="24"/>
        </w:rPr>
        <w:t>2.</w:t>
      </w:r>
      <w:r>
        <w:rPr>
          <w:bCs/>
          <w:sz w:val="24"/>
        </w:rPr>
        <w:tab/>
        <w:t>Policy Statement</w:t>
      </w:r>
      <w:bookmarkEnd w:id="11"/>
    </w:p>
    <w:p w14:paraId="56110CF3" w14:textId="77777777" w:rsidR="001C5270" w:rsidRDefault="001C5270" w:rsidP="001C5270">
      <w:pPr>
        <w:pStyle w:val="Header2"/>
        <w:tabs>
          <w:tab w:val="left" w:pos="5295"/>
        </w:tabs>
        <w:rPr>
          <w:bCs/>
          <w:sz w:val="28"/>
        </w:rPr>
      </w:pPr>
    </w:p>
    <w:p w14:paraId="672AA9C8" w14:textId="77777777" w:rsidR="001C5270" w:rsidRDefault="001C5270" w:rsidP="001C5270">
      <w:pPr>
        <w:jc w:val="both"/>
        <w:rPr>
          <w:sz w:val="24"/>
        </w:rPr>
      </w:pPr>
      <w:r>
        <w:t>The use of consultants &amp; interims is an expensive resource and the Organisation must be highly selective in their use.  Consultants &amp; interims must only be used on short term basis, for well defined contracts related to a specific and finite work programme or project activity.</w:t>
      </w:r>
    </w:p>
    <w:p w14:paraId="6AC03FE3" w14:textId="77777777" w:rsidR="001C5270" w:rsidRDefault="001C5270" w:rsidP="001C5270">
      <w:pPr>
        <w:jc w:val="both"/>
      </w:pPr>
      <w:r>
        <w:t>Before any consultant or interim can be engaged, the following process protocols must be adhered to and documented.</w:t>
      </w:r>
      <w:r>
        <w:rPr>
          <w:bCs/>
          <w:sz w:val="28"/>
        </w:rPr>
        <w:tab/>
      </w:r>
    </w:p>
    <w:p w14:paraId="6C5FC652" w14:textId="77777777" w:rsidR="001C5270" w:rsidRDefault="001C5270" w:rsidP="001C5270">
      <w:pPr>
        <w:pStyle w:val="Header2"/>
        <w:rPr>
          <w:bCs/>
          <w:sz w:val="24"/>
        </w:rPr>
      </w:pPr>
      <w:bookmarkStart w:id="12" w:name="_Toc332715084"/>
      <w:r>
        <w:rPr>
          <w:bCs/>
          <w:sz w:val="24"/>
        </w:rPr>
        <w:t>3.</w:t>
      </w:r>
      <w:r>
        <w:rPr>
          <w:bCs/>
          <w:sz w:val="24"/>
        </w:rPr>
        <w:tab/>
        <w:t>Definitions</w:t>
      </w:r>
      <w:bookmarkEnd w:id="12"/>
    </w:p>
    <w:p w14:paraId="31483658" w14:textId="77777777" w:rsidR="001C5270" w:rsidRDefault="001C5270" w:rsidP="001C5270">
      <w:pPr>
        <w:spacing w:after="0"/>
        <w:jc w:val="both"/>
        <w:rPr>
          <w:b/>
          <w:sz w:val="28"/>
          <w:szCs w:val="28"/>
        </w:rPr>
      </w:pPr>
    </w:p>
    <w:p w14:paraId="3A599FDE" w14:textId="77777777" w:rsidR="001C5270" w:rsidRDefault="001C5270" w:rsidP="001C5270">
      <w:pPr>
        <w:jc w:val="both"/>
        <w:rPr>
          <w:sz w:val="24"/>
          <w:szCs w:val="20"/>
        </w:rPr>
      </w:pPr>
      <w:r>
        <w:t xml:space="preserve">These definitions are pertinent to our operation within </w:t>
      </w:r>
      <w:r>
        <w:rPr>
          <w:color w:val="FF0000"/>
        </w:rPr>
        <w:t xml:space="preserve">XXXXXX.   </w:t>
      </w:r>
    </w:p>
    <w:p w14:paraId="1B56CF95" w14:textId="77777777" w:rsidR="001C5270" w:rsidRDefault="001C5270" w:rsidP="001C5270">
      <w:pPr>
        <w:spacing w:before="100" w:beforeAutospacing="1" w:after="100" w:afterAutospacing="1"/>
        <w:rPr>
          <w:rFonts w:cs="Arial"/>
          <w:b/>
          <w:bCs/>
        </w:rPr>
      </w:pPr>
      <w:r>
        <w:rPr>
          <w:rFonts w:cs="Arial"/>
          <w:b/>
          <w:bCs/>
        </w:rPr>
        <w:t>Consultants</w:t>
      </w:r>
    </w:p>
    <w:p w14:paraId="6C6648FD" w14:textId="77777777" w:rsidR="001C5270" w:rsidRDefault="001C5270" w:rsidP="001C5270">
      <w:pPr>
        <w:spacing w:before="100" w:beforeAutospacing="1" w:after="100" w:afterAutospacing="1"/>
        <w:jc w:val="both"/>
        <w:rPr>
          <w:rFonts w:cs="Times New Roman"/>
          <w:i/>
          <w:color w:val="FF0000"/>
        </w:rPr>
      </w:pPr>
      <w:r>
        <w:rPr>
          <w:i/>
          <w:color w:val="FF0000"/>
        </w:rPr>
        <w:t xml:space="preserve">(The engagement of all consultants will be managed via the Procurement process.) </w:t>
      </w:r>
    </w:p>
    <w:p w14:paraId="2B0B0527" w14:textId="77777777" w:rsidR="001C5270" w:rsidRDefault="001C5270" w:rsidP="0034346E">
      <w:pPr>
        <w:spacing w:before="100" w:beforeAutospacing="1" w:after="100" w:afterAutospacing="1"/>
        <w:jc w:val="both"/>
      </w:pPr>
      <w:r>
        <w:rPr>
          <w:rFonts w:cs="Arial"/>
          <w:bCs/>
        </w:rPr>
        <w:t xml:space="preserve">A consultant within </w:t>
      </w:r>
      <w:r>
        <w:rPr>
          <w:rFonts w:cs="Arial"/>
          <w:bCs/>
          <w:color w:val="FF0000"/>
        </w:rPr>
        <w:t>XXXXXX</w:t>
      </w:r>
      <w:r>
        <w:rPr>
          <w:rFonts w:cs="Arial"/>
          <w:bCs/>
        </w:rPr>
        <w:t xml:space="preserve"> will provide </w:t>
      </w:r>
      <w:r>
        <w:t xml:space="preserve">an advisory service and when required, delivery specific work, which will be performed by specially trained and qualified persons who assist in an independent, objective capacity to help the Organisation to identify problems, recommend solutions and when requested implement solutions.  </w:t>
      </w:r>
    </w:p>
    <w:p w14:paraId="60D16ABB" w14:textId="77777777" w:rsidR="001C5270" w:rsidRDefault="001C5270" w:rsidP="001C5270">
      <w:pPr>
        <w:spacing w:before="100" w:beforeAutospacing="1" w:after="100" w:afterAutospacing="1"/>
        <w:jc w:val="both"/>
      </w:pPr>
      <w:r>
        <w:t>It is expected that a consultant would have the following characteristics:</w:t>
      </w:r>
    </w:p>
    <w:p w14:paraId="5CF85F4C" w14:textId="77777777" w:rsidR="001C5270" w:rsidRDefault="001C5270" w:rsidP="00A015D3">
      <w:pPr>
        <w:numPr>
          <w:ilvl w:val="0"/>
          <w:numId w:val="6"/>
        </w:numPr>
        <w:spacing w:before="100" w:beforeAutospacing="1" w:after="100" w:afterAutospacing="1" w:line="240" w:lineRule="auto"/>
        <w:jc w:val="both"/>
        <w:rPr>
          <w:rFonts w:cs="Arial"/>
        </w:rPr>
      </w:pPr>
      <w:r>
        <w:rPr>
          <w:rFonts w:cs="Arial"/>
        </w:rPr>
        <w:t>Work on their own account, providing their own equipment, insurance and services.</w:t>
      </w:r>
      <w:r>
        <w:rPr>
          <w:rFonts w:ascii="Times New Roman" w:hAnsi="Times New Roman"/>
        </w:rPr>
        <w:t xml:space="preserve"> </w:t>
      </w:r>
    </w:p>
    <w:p w14:paraId="3F6CDEDF" w14:textId="77777777" w:rsidR="001C5270" w:rsidRDefault="001C5270" w:rsidP="00A015D3">
      <w:pPr>
        <w:numPr>
          <w:ilvl w:val="0"/>
          <w:numId w:val="6"/>
        </w:numPr>
        <w:spacing w:before="100" w:beforeAutospacing="1" w:after="100" w:afterAutospacing="1" w:line="240" w:lineRule="auto"/>
        <w:jc w:val="both"/>
        <w:rPr>
          <w:rFonts w:cs="Arial"/>
        </w:rPr>
      </w:pPr>
      <w:r>
        <w:rPr>
          <w:rFonts w:cs="Arial"/>
        </w:rPr>
        <w:t>Advise and delivery specific work..</w:t>
      </w:r>
      <w:r>
        <w:rPr>
          <w:rFonts w:ascii="Times New Roman" w:hAnsi="Times New Roman"/>
        </w:rPr>
        <w:t xml:space="preserve"> </w:t>
      </w:r>
    </w:p>
    <w:p w14:paraId="4EAED8F1" w14:textId="77777777" w:rsidR="001C5270" w:rsidRDefault="001C5270" w:rsidP="00A015D3">
      <w:pPr>
        <w:numPr>
          <w:ilvl w:val="0"/>
          <w:numId w:val="6"/>
        </w:numPr>
        <w:spacing w:before="100" w:beforeAutospacing="1" w:after="100" w:afterAutospacing="1" w:line="240" w:lineRule="auto"/>
        <w:jc w:val="both"/>
        <w:rPr>
          <w:rFonts w:cs="Arial"/>
        </w:rPr>
      </w:pPr>
      <w:r>
        <w:rPr>
          <w:rFonts w:cs="Arial"/>
        </w:rPr>
        <w:t>Be highly knowledgeable and have experience of technical methodologies</w:t>
      </w:r>
      <w:r>
        <w:rPr>
          <w:rFonts w:ascii="Times New Roman" w:hAnsi="Times New Roman"/>
        </w:rPr>
        <w:t>.</w:t>
      </w:r>
    </w:p>
    <w:p w14:paraId="24C57DC7" w14:textId="77777777" w:rsidR="001C5270" w:rsidRPr="001C5270" w:rsidRDefault="001C5270" w:rsidP="00A015D3">
      <w:pPr>
        <w:numPr>
          <w:ilvl w:val="0"/>
          <w:numId w:val="6"/>
        </w:numPr>
        <w:spacing w:before="100" w:beforeAutospacing="1" w:after="100" w:afterAutospacing="1" w:line="240" w:lineRule="auto"/>
        <w:jc w:val="both"/>
        <w:rPr>
          <w:rFonts w:cs="Arial"/>
        </w:rPr>
      </w:pPr>
      <w:r>
        <w:rPr>
          <w:rFonts w:cs="Arial"/>
        </w:rPr>
        <w:t>Unlikely to be in a management role</w:t>
      </w:r>
    </w:p>
    <w:p w14:paraId="4777082B" w14:textId="77777777" w:rsidR="001C5270" w:rsidRDefault="001C5270" w:rsidP="001C5270">
      <w:pPr>
        <w:spacing w:before="100" w:beforeAutospacing="1" w:after="100" w:afterAutospacing="1" w:line="240" w:lineRule="auto"/>
        <w:jc w:val="both"/>
        <w:rPr>
          <w:rFonts w:cs="Arial"/>
        </w:rPr>
      </w:pPr>
    </w:p>
    <w:p w14:paraId="3C814166" w14:textId="77777777" w:rsidR="001C5270" w:rsidRPr="001C5270" w:rsidRDefault="001C5270" w:rsidP="001C5270">
      <w:pPr>
        <w:spacing w:before="100" w:beforeAutospacing="1" w:after="100" w:afterAutospacing="1" w:line="240" w:lineRule="auto"/>
        <w:jc w:val="both"/>
        <w:rPr>
          <w:rFonts w:cs="Arial"/>
        </w:rPr>
      </w:pPr>
      <w:r w:rsidRPr="001C5270">
        <w:rPr>
          <w:rFonts w:cs="Arial"/>
          <w:b/>
          <w:bCs/>
        </w:rPr>
        <w:t>Interims</w:t>
      </w:r>
    </w:p>
    <w:p w14:paraId="45B6AF7C" w14:textId="77777777" w:rsidR="001C5270" w:rsidRDefault="001C5270" w:rsidP="001C5270">
      <w:pPr>
        <w:spacing w:before="100" w:beforeAutospacing="1" w:after="100" w:afterAutospacing="1"/>
        <w:jc w:val="both"/>
        <w:rPr>
          <w:rFonts w:cs="Arial"/>
          <w:bCs/>
          <w:i/>
          <w:color w:val="FF0000"/>
        </w:rPr>
      </w:pPr>
      <w:r>
        <w:rPr>
          <w:rFonts w:cs="Arial"/>
          <w:bCs/>
          <w:i/>
          <w:color w:val="FF0000"/>
        </w:rPr>
        <w:t>(The engagement of interims will be managed via the Recruitment process)</w:t>
      </w:r>
    </w:p>
    <w:p w14:paraId="0C770230" w14:textId="77777777" w:rsidR="0034346E" w:rsidRDefault="001C5270" w:rsidP="0034346E">
      <w:pPr>
        <w:spacing w:after="120"/>
        <w:jc w:val="both"/>
        <w:rPr>
          <w:rFonts w:cs="Arial"/>
        </w:rPr>
      </w:pPr>
      <w:r>
        <w:rPr>
          <w:rFonts w:cs="Arial"/>
          <w:bCs/>
        </w:rPr>
        <w:t xml:space="preserve">An interim within </w:t>
      </w:r>
      <w:r>
        <w:rPr>
          <w:rFonts w:cs="Arial"/>
          <w:bCs/>
          <w:color w:val="FF0000"/>
        </w:rPr>
        <w:t>XXXXXX</w:t>
      </w:r>
      <w:r>
        <w:rPr>
          <w:rFonts w:cs="Arial"/>
          <w:bCs/>
        </w:rPr>
        <w:t xml:space="preserve"> will be </w:t>
      </w:r>
      <w:r>
        <w:rPr>
          <w:rFonts w:cs="Arial"/>
          <w:b/>
          <w:bCs/>
          <w:i/>
        </w:rPr>
        <w:t>either</w:t>
      </w:r>
      <w:r>
        <w:rPr>
          <w:rFonts w:cs="Arial"/>
          <w:bCs/>
        </w:rPr>
        <w:t xml:space="preserve"> a temporary p</w:t>
      </w:r>
      <w:r>
        <w:rPr>
          <w:rFonts w:cs="Arial"/>
        </w:rPr>
        <w:t xml:space="preserve">rovider of senior managerial expertise </w:t>
      </w:r>
      <w:r>
        <w:rPr>
          <w:rFonts w:cs="Arial"/>
          <w:b/>
          <w:i/>
        </w:rPr>
        <w:t>or</w:t>
      </w:r>
      <w:r>
        <w:rPr>
          <w:rFonts w:cs="Arial"/>
        </w:rPr>
        <w:t xml:space="preserve"> be used to deliver a strategic piece of work. Temporary, in the context of this policy is defined as less than 3 months.</w:t>
      </w:r>
    </w:p>
    <w:p w14:paraId="4C9BB29E" w14:textId="77777777" w:rsidR="001C5270" w:rsidRDefault="001C5270" w:rsidP="0034346E">
      <w:pPr>
        <w:spacing w:after="0"/>
        <w:jc w:val="both"/>
        <w:rPr>
          <w:rFonts w:cs="Times New Roman"/>
        </w:rPr>
      </w:pPr>
      <w:r>
        <w:t>It is expected that an interim would have the following characteristics:</w:t>
      </w:r>
    </w:p>
    <w:p w14:paraId="0C2046AC" w14:textId="77777777" w:rsidR="001C5270" w:rsidRDefault="001C5270" w:rsidP="00A015D3">
      <w:pPr>
        <w:numPr>
          <w:ilvl w:val="0"/>
          <w:numId w:val="7"/>
        </w:numPr>
        <w:spacing w:before="120" w:after="0" w:line="240" w:lineRule="auto"/>
        <w:jc w:val="both"/>
        <w:rPr>
          <w:rFonts w:cs="Arial"/>
        </w:rPr>
      </w:pPr>
      <w:r>
        <w:rPr>
          <w:rFonts w:cs="Arial"/>
        </w:rPr>
        <w:t>Provider of specialist skill or service</w:t>
      </w:r>
      <w:r>
        <w:rPr>
          <w:rFonts w:ascii="Times New Roman" w:hAnsi="Times New Roman"/>
        </w:rPr>
        <w:t xml:space="preserve"> </w:t>
      </w:r>
    </w:p>
    <w:p w14:paraId="4D43DDD8" w14:textId="77777777" w:rsidR="001C5270" w:rsidRDefault="001C5270" w:rsidP="00A015D3">
      <w:pPr>
        <w:numPr>
          <w:ilvl w:val="0"/>
          <w:numId w:val="7"/>
        </w:numPr>
        <w:spacing w:before="100" w:beforeAutospacing="1" w:after="100" w:afterAutospacing="1" w:line="240" w:lineRule="auto"/>
        <w:jc w:val="both"/>
        <w:rPr>
          <w:rFonts w:cs="Arial"/>
        </w:rPr>
      </w:pPr>
      <w:r>
        <w:rPr>
          <w:rFonts w:cs="Arial"/>
        </w:rPr>
        <w:t>Hands on delivery of specific tasks</w:t>
      </w:r>
      <w:r>
        <w:rPr>
          <w:rFonts w:ascii="Times New Roman" w:hAnsi="Times New Roman"/>
        </w:rPr>
        <w:t xml:space="preserve"> </w:t>
      </w:r>
    </w:p>
    <w:p w14:paraId="3FA28B80" w14:textId="77777777" w:rsidR="001C5270" w:rsidRDefault="001C5270" w:rsidP="00A015D3">
      <w:pPr>
        <w:numPr>
          <w:ilvl w:val="0"/>
          <w:numId w:val="7"/>
        </w:numPr>
        <w:spacing w:before="100" w:beforeAutospacing="1" w:after="100" w:afterAutospacing="1" w:line="240" w:lineRule="auto"/>
        <w:jc w:val="both"/>
        <w:rPr>
          <w:rFonts w:cs="Arial"/>
        </w:rPr>
      </w:pPr>
      <w:r>
        <w:rPr>
          <w:rFonts w:cs="Arial"/>
        </w:rPr>
        <w:t>Provider of cover in senior established posts within the organisation and therefore an established job description is likely to be in place for that designated post</w:t>
      </w:r>
    </w:p>
    <w:p w14:paraId="59CE73C8" w14:textId="77777777" w:rsidR="001C5270" w:rsidRDefault="001C5270" w:rsidP="001C5270">
      <w:pPr>
        <w:spacing w:before="100" w:beforeAutospacing="1" w:after="100" w:afterAutospacing="1"/>
        <w:ind w:left="360"/>
        <w:jc w:val="both"/>
        <w:rPr>
          <w:rFonts w:cs="Arial"/>
          <w:b/>
          <w:i/>
        </w:rPr>
      </w:pPr>
      <w:r>
        <w:rPr>
          <w:rFonts w:cs="Arial"/>
          <w:b/>
          <w:i/>
        </w:rPr>
        <w:t xml:space="preserve">An Interim should always be employed on a maximum of a 3-month fixed term </w:t>
      </w:r>
      <w:r>
        <w:rPr>
          <w:rFonts w:cs="Arial"/>
          <w:b/>
          <w:i/>
          <w:color w:val="FF0000"/>
        </w:rPr>
        <w:t xml:space="preserve">XXXXXX </w:t>
      </w:r>
      <w:r>
        <w:rPr>
          <w:rFonts w:cs="Arial"/>
          <w:b/>
          <w:i/>
        </w:rPr>
        <w:t xml:space="preserve">employment contract and paid through </w:t>
      </w:r>
      <w:r>
        <w:rPr>
          <w:rFonts w:cs="Arial"/>
          <w:b/>
          <w:i/>
          <w:color w:val="FF0000"/>
        </w:rPr>
        <w:t>XXXXXX</w:t>
      </w:r>
      <w:r>
        <w:rPr>
          <w:rFonts w:cs="Arial"/>
          <w:b/>
          <w:i/>
        </w:rPr>
        <w:t xml:space="preserve"> payroll.  Only by exception and approval by a permanent member of the Senior Management Team could the individual be taken on a self employed basis.   In such cases the expectation is that they will be responsible for their own tax and National Insurance liability, either via a limited company or as a sole trader with a unique tax reference number and this will need to be verified by the Employment Status Indicator, via the HMRC web site.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276"/>
        <w:gridCol w:w="6662"/>
      </w:tblGrid>
      <w:tr w:rsidR="001C5270" w14:paraId="06C93A6C" w14:textId="77777777" w:rsidTr="0034346E">
        <w:tc>
          <w:tcPr>
            <w:tcW w:w="1384" w:type="dxa"/>
            <w:tcBorders>
              <w:top w:val="single" w:sz="4" w:space="0" w:color="auto"/>
              <w:left w:val="single" w:sz="4" w:space="0" w:color="auto"/>
              <w:bottom w:val="single" w:sz="4" w:space="0" w:color="auto"/>
              <w:right w:val="single" w:sz="4" w:space="0" w:color="auto"/>
            </w:tcBorders>
            <w:hideMark/>
          </w:tcPr>
          <w:p w14:paraId="603CA808" w14:textId="77777777" w:rsidR="001C5270" w:rsidRDefault="001C5270">
            <w:pPr>
              <w:spacing w:before="100" w:beforeAutospacing="1" w:after="100" w:afterAutospacing="1"/>
              <w:rPr>
                <w:rFonts w:ascii="Arial" w:hAnsi="Arial" w:cs="Arial"/>
                <w:sz w:val="24"/>
              </w:rPr>
            </w:pPr>
            <w:r>
              <w:rPr>
                <w:rFonts w:cs="Arial"/>
              </w:rPr>
              <w:t>Example 1</w:t>
            </w:r>
          </w:p>
        </w:tc>
        <w:tc>
          <w:tcPr>
            <w:tcW w:w="1276" w:type="dxa"/>
            <w:tcBorders>
              <w:top w:val="single" w:sz="4" w:space="0" w:color="auto"/>
              <w:left w:val="single" w:sz="4" w:space="0" w:color="auto"/>
              <w:bottom w:val="single" w:sz="4" w:space="0" w:color="auto"/>
              <w:right w:val="single" w:sz="4" w:space="0" w:color="auto"/>
            </w:tcBorders>
            <w:hideMark/>
          </w:tcPr>
          <w:p w14:paraId="120715B9" w14:textId="77777777" w:rsidR="001C5270" w:rsidRDefault="001C5270">
            <w:pPr>
              <w:spacing w:before="100" w:beforeAutospacing="1" w:after="100" w:afterAutospacing="1"/>
              <w:rPr>
                <w:rFonts w:ascii="Arial" w:hAnsi="Arial" w:cs="Arial"/>
                <w:sz w:val="24"/>
              </w:rPr>
            </w:pPr>
            <w:r>
              <w:rPr>
                <w:rFonts w:cs="Arial"/>
              </w:rPr>
              <w:t>Consultant</w:t>
            </w:r>
          </w:p>
        </w:tc>
        <w:tc>
          <w:tcPr>
            <w:tcW w:w="6662" w:type="dxa"/>
            <w:tcBorders>
              <w:top w:val="single" w:sz="4" w:space="0" w:color="auto"/>
              <w:left w:val="single" w:sz="4" w:space="0" w:color="auto"/>
              <w:bottom w:val="single" w:sz="4" w:space="0" w:color="auto"/>
              <w:right w:val="single" w:sz="4" w:space="0" w:color="auto"/>
            </w:tcBorders>
            <w:hideMark/>
          </w:tcPr>
          <w:p w14:paraId="34D91361" w14:textId="77777777" w:rsidR="001C5270" w:rsidRDefault="001C5270" w:rsidP="0034346E">
            <w:pPr>
              <w:spacing w:before="100" w:beforeAutospacing="1" w:after="100" w:afterAutospacing="1"/>
              <w:rPr>
                <w:rFonts w:ascii="Arial" w:hAnsi="Arial" w:cs="Arial"/>
                <w:sz w:val="24"/>
              </w:rPr>
            </w:pPr>
            <w:r>
              <w:rPr>
                <w:rFonts w:cs="Arial"/>
              </w:rPr>
              <w:t xml:space="preserve">Hired to provide specialist knowledge, not available within the Organisation - e.g. A horticultural expert </w:t>
            </w:r>
            <w:r w:rsidR="0034346E">
              <w:rPr>
                <w:rFonts w:cs="Arial"/>
              </w:rPr>
              <w:t xml:space="preserve">provide specific advice on </w:t>
            </w:r>
            <w:r>
              <w:rPr>
                <w:rFonts w:cs="Arial"/>
              </w:rPr>
              <w:t xml:space="preserve">how to reduce energy costs and improve growing efficiency. </w:t>
            </w:r>
          </w:p>
        </w:tc>
      </w:tr>
      <w:tr w:rsidR="001C5270" w14:paraId="6AA800E7" w14:textId="77777777" w:rsidTr="0034346E">
        <w:tc>
          <w:tcPr>
            <w:tcW w:w="1384" w:type="dxa"/>
            <w:tcBorders>
              <w:top w:val="single" w:sz="4" w:space="0" w:color="auto"/>
              <w:left w:val="single" w:sz="4" w:space="0" w:color="auto"/>
              <w:bottom w:val="single" w:sz="4" w:space="0" w:color="auto"/>
              <w:right w:val="single" w:sz="4" w:space="0" w:color="auto"/>
            </w:tcBorders>
            <w:hideMark/>
          </w:tcPr>
          <w:p w14:paraId="70D2EDF7" w14:textId="77777777" w:rsidR="001C5270" w:rsidRDefault="001C5270">
            <w:pPr>
              <w:spacing w:before="100" w:beforeAutospacing="1" w:after="100" w:afterAutospacing="1"/>
              <w:rPr>
                <w:rFonts w:ascii="Arial" w:hAnsi="Arial" w:cs="Arial"/>
                <w:sz w:val="24"/>
              </w:rPr>
            </w:pPr>
            <w:r>
              <w:rPr>
                <w:rFonts w:cs="Arial"/>
              </w:rPr>
              <w:t>Example 2</w:t>
            </w:r>
          </w:p>
        </w:tc>
        <w:tc>
          <w:tcPr>
            <w:tcW w:w="1276" w:type="dxa"/>
            <w:tcBorders>
              <w:top w:val="single" w:sz="4" w:space="0" w:color="auto"/>
              <w:left w:val="single" w:sz="4" w:space="0" w:color="auto"/>
              <w:bottom w:val="single" w:sz="4" w:space="0" w:color="auto"/>
              <w:right w:val="single" w:sz="4" w:space="0" w:color="auto"/>
            </w:tcBorders>
            <w:hideMark/>
          </w:tcPr>
          <w:p w14:paraId="6700076D" w14:textId="77777777" w:rsidR="001C5270" w:rsidRDefault="001C5270">
            <w:pPr>
              <w:spacing w:before="100" w:beforeAutospacing="1" w:after="100" w:afterAutospacing="1"/>
              <w:rPr>
                <w:rFonts w:ascii="Arial" w:hAnsi="Arial" w:cs="Arial"/>
                <w:sz w:val="24"/>
              </w:rPr>
            </w:pPr>
            <w:r>
              <w:rPr>
                <w:rFonts w:cs="Arial"/>
              </w:rPr>
              <w:t>Interim</w:t>
            </w:r>
          </w:p>
        </w:tc>
        <w:tc>
          <w:tcPr>
            <w:tcW w:w="6662" w:type="dxa"/>
            <w:tcBorders>
              <w:top w:val="single" w:sz="4" w:space="0" w:color="auto"/>
              <w:left w:val="single" w:sz="4" w:space="0" w:color="auto"/>
              <w:bottom w:val="single" w:sz="4" w:space="0" w:color="auto"/>
              <w:right w:val="single" w:sz="4" w:space="0" w:color="auto"/>
            </w:tcBorders>
            <w:hideMark/>
          </w:tcPr>
          <w:p w14:paraId="0729D39E" w14:textId="77777777" w:rsidR="001C5270" w:rsidRDefault="001C5270">
            <w:pPr>
              <w:spacing w:before="100" w:beforeAutospacing="1" w:after="100" w:afterAutospacing="1"/>
              <w:rPr>
                <w:rFonts w:ascii="Arial" w:hAnsi="Arial" w:cs="Arial"/>
                <w:sz w:val="24"/>
              </w:rPr>
            </w:pPr>
            <w:r>
              <w:rPr>
                <w:rFonts w:cs="Arial"/>
              </w:rPr>
              <w:t>To cover a senior vacancy within the business - e.g. Head of Service, while a permanent replacement is found.  Duration less than 3 months.</w:t>
            </w:r>
          </w:p>
        </w:tc>
      </w:tr>
      <w:tr w:rsidR="001C5270" w14:paraId="523F9F41" w14:textId="77777777" w:rsidTr="0034346E">
        <w:tc>
          <w:tcPr>
            <w:tcW w:w="1384" w:type="dxa"/>
            <w:tcBorders>
              <w:top w:val="single" w:sz="4" w:space="0" w:color="auto"/>
              <w:left w:val="single" w:sz="4" w:space="0" w:color="auto"/>
              <w:bottom w:val="single" w:sz="4" w:space="0" w:color="auto"/>
              <w:right w:val="single" w:sz="4" w:space="0" w:color="auto"/>
            </w:tcBorders>
            <w:hideMark/>
          </w:tcPr>
          <w:p w14:paraId="4A379A13" w14:textId="77777777" w:rsidR="001C5270" w:rsidRDefault="001C5270">
            <w:pPr>
              <w:spacing w:before="100" w:beforeAutospacing="1" w:after="100" w:afterAutospacing="1"/>
              <w:rPr>
                <w:rFonts w:ascii="Arial" w:hAnsi="Arial" w:cs="Arial"/>
                <w:sz w:val="24"/>
              </w:rPr>
            </w:pPr>
            <w:r>
              <w:rPr>
                <w:rFonts w:cs="Arial"/>
              </w:rPr>
              <w:t>Example 3</w:t>
            </w:r>
          </w:p>
        </w:tc>
        <w:tc>
          <w:tcPr>
            <w:tcW w:w="1276" w:type="dxa"/>
            <w:tcBorders>
              <w:top w:val="single" w:sz="4" w:space="0" w:color="auto"/>
              <w:left w:val="single" w:sz="4" w:space="0" w:color="auto"/>
              <w:bottom w:val="single" w:sz="4" w:space="0" w:color="auto"/>
              <w:right w:val="single" w:sz="4" w:space="0" w:color="auto"/>
            </w:tcBorders>
            <w:hideMark/>
          </w:tcPr>
          <w:p w14:paraId="521EA3EB" w14:textId="77777777" w:rsidR="001C5270" w:rsidRDefault="001C5270">
            <w:pPr>
              <w:spacing w:before="100" w:beforeAutospacing="1" w:after="100" w:afterAutospacing="1"/>
              <w:rPr>
                <w:rFonts w:ascii="Arial" w:hAnsi="Arial" w:cs="Arial"/>
                <w:sz w:val="24"/>
              </w:rPr>
            </w:pPr>
            <w:r>
              <w:rPr>
                <w:rFonts w:cs="Arial"/>
              </w:rPr>
              <w:t>Interim</w:t>
            </w:r>
          </w:p>
        </w:tc>
        <w:tc>
          <w:tcPr>
            <w:tcW w:w="6662" w:type="dxa"/>
            <w:tcBorders>
              <w:top w:val="single" w:sz="4" w:space="0" w:color="auto"/>
              <w:left w:val="single" w:sz="4" w:space="0" w:color="auto"/>
              <w:bottom w:val="single" w:sz="4" w:space="0" w:color="auto"/>
              <w:right w:val="single" w:sz="4" w:space="0" w:color="auto"/>
            </w:tcBorders>
            <w:hideMark/>
          </w:tcPr>
          <w:p w14:paraId="7C83401D" w14:textId="77777777" w:rsidR="001C5270" w:rsidRDefault="001C5270">
            <w:pPr>
              <w:spacing w:before="100" w:beforeAutospacing="1" w:after="100" w:afterAutospacing="1"/>
              <w:rPr>
                <w:rFonts w:ascii="Arial" w:hAnsi="Arial" w:cs="Arial"/>
                <w:sz w:val="24"/>
              </w:rPr>
            </w:pPr>
            <w:r>
              <w:rPr>
                <w:rFonts w:cs="Arial"/>
              </w:rPr>
              <w:t>Interim Project Manager to provide additional, hands on expertise to the experts - e.g. to implement a new I</w:t>
            </w:r>
            <w:r w:rsidR="0034346E">
              <w:rPr>
                <w:rFonts w:cs="Arial"/>
              </w:rPr>
              <w:t>CT</w:t>
            </w:r>
            <w:r>
              <w:rPr>
                <w:rFonts w:cs="Arial"/>
              </w:rPr>
              <w:t xml:space="preserve"> system. Duration less than 3 months. </w:t>
            </w:r>
          </w:p>
        </w:tc>
      </w:tr>
    </w:tbl>
    <w:p w14:paraId="6DCD713A" w14:textId="77777777" w:rsidR="001C5270" w:rsidRDefault="001C5270" w:rsidP="001C5270">
      <w:pPr>
        <w:pStyle w:val="Header2"/>
        <w:rPr>
          <w:rFonts w:cs="Times New Roman"/>
          <w:bCs/>
          <w:sz w:val="24"/>
          <w:szCs w:val="20"/>
        </w:rPr>
      </w:pPr>
      <w:bookmarkStart w:id="13" w:name="_Toc74478865"/>
    </w:p>
    <w:p w14:paraId="7D7DBE7E" w14:textId="77777777" w:rsidR="001C5270" w:rsidRDefault="001C5270" w:rsidP="0034346E">
      <w:pPr>
        <w:pStyle w:val="Header2"/>
        <w:spacing w:after="120"/>
        <w:rPr>
          <w:bCs/>
          <w:sz w:val="24"/>
        </w:rPr>
      </w:pPr>
      <w:bookmarkStart w:id="14" w:name="_Toc332715085"/>
      <w:r>
        <w:rPr>
          <w:bCs/>
          <w:sz w:val="24"/>
        </w:rPr>
        <w:t>4.</w:t>
      </w:r>
      <w:r>
        <w:rPr>
          <w:bCs/>
          <w:sz w:val="24"/>
        </w:rPr>
        <w:tab/>
        <w:t>Roles and Responsibilities</w:t>
      </w:r>
      <w:bookmarkEnd w:id="14"/>
    </w:p>
    <w:p w14:paraId="5C01F4DD" w14:textId="77777777" w:rsidR="001C5270" w:rsidRDefault="001C5270" w:rsidP="0034346E">
      <w:pPr>
        <w:jc w:val="both"/>
        <w:rPr>
          <w:bCs/>
          <w:sz w:val="24"/>
        </w:rPr>
      </w:pPr>
      <w:r>
        <w:t>It is the responsibility of all employees to understand and adhere to this policy and associated procedures.</w:t>
      </w:r>
      <w:bookmarkStart w:id="15" w:name="_Toc332715086"/>
    </w:p>
    <w:p w14:paraId="521B9D52" w14:textId="77777777" w:rsidR="001C5270" w:rsidRDefault="001C5270" w:rsidP="0034346E">
      <w:pPr>
        <w:pStyle w:val="Header2"/>
        <w:spacing w:after="120"/>
        <w:rPr>
          <w:bCs/>
          <w:sz w:val="24"/>
        </w:rPr>
      </w:pPr>
      <w:r>
        <w:rPr>
          <w:bCs/>
          <w:sz w:val="24"/>
        </w:rPr>
        <w:t>5.</w:t>
      </w:r>
      <w:r>
        <w:rPr>
          <w:bCs/>
          <w:sz w:val="24"/>
        </w:rPr>
        <w:tab/>
        <w:t>Audit and Review</w:t>
      </w:r>
      <w:bookmarkEnd w:id="15"/>
    </w:p>
    <w:p w14:paraId="086F473B" w14:textId="77777777" w:rsidR="001C5270" w:rsidRDefault="001C5270" w:rsidP="0034346E">
      <w:pPr>
        <w:spacing w:after="120"/>
        <w:rPr>
          <w:bCs/>
          <w:sz w:val="24"/>
        </w:rPr>
      </w:pPr>
      <w:r>
        <w:t xml:space="preserve">A review of this document will take place annually by </w:t>
      </w:r>
      <w:r>
        <w:rPr>
          <w:i/>
          <w:color w:val="FF0000"/>
        </w:rPr>
        <w:t>(The Procurement Team)</w:t>
      </w:r>
      <w:r>
        <w:rPr>
          <w:color w:val="FF0000"/>
        </w:rPr>
        <w:t xml:space="preserve"> </w:t>
      </w:r>
      <w:r>
        <w:t>unless other specific business or legislative requirements or events necessitate.</w:t>
      </w:r>
    </w:p>
    <w:p w14:paraId="300C6040" w14:textId="77777777" w:rsidR="001C5270" w:rsidRDefault="001C5270" w:rsidP="001C5270">
      <w:pPr>
        <w:pStyle w:val="Header2"/>
        <w:rPr>
          <w:bCs/>
          <w:sz w:val="24"/>
        </w:rPr>
      </w:pPr>
      <w:bookmarkStart w:id="16" w:name="_Toc332715087"/>
      <w:r>
        <w:rPr>
          <w:bCs/>
          <w:sz w:val="24"/>
        </w:rPr>
        <w:t>6.</w:t>
      </w:r>
      <w:r>
        <w:rPr>
          <w:bCs/>
          <w:sz w:val="24"/>
        </w:rPr>
        <w:tab/>
        <w:t>Adherence to Policy</w:t>
      </w:r>
      <w:bookmarkEnd w:id="16"/>
    </w:p>
    <w:p w14:paraId="65D54B78" w14:textId="77777777" w:rsidR="001C5270" w:rsidRDefault="001C5270" w:rsidP="001C5270">
      <w:pPr>
        <w:pStyle w:val="Header2"/>
        <w:rPr>
          <w:bCs/>
          <w:sz w:val="24"/>
        </w:rPr>
      </w:pPr>
    </w:p>
    <w:p w14:paraId="42BD1ABA" w14:textId="77777777" w:rsidR="001C5270" w:rsidRDefault="001C5270" w:rsidP="001C5270">
      <w:pPr>
        <w:jc w:val="both"/>
        <w:rPr>
          <w:sz w:val="24"/>
        </w:rPr>
      </w:pPr>
      <w:r>
        <w:t xml:space="preserve">Adherence to this Policy will be monitored by </w:t>
      </w:r>
      <w:r>
        <w:rPr>
          <w:i/>
          <w:color w:val="FF0000"/>
        </w:rPr>
        <w:t>(The Procurement Team.)</w:t>
      </w:r>
      <w:r>
        <w:rPr>
          <w:color w:val="FF0000"/>
        </w:rPr>
        <w:t xml:space="preserve">   </w:t>
      </w:r>
      <w:r>
        <w:t>Non Adherence to this Policy will be deemed as a serious breach of conduct and may result in disciplinary action.</w:t>
      </w:r>
    </w:p>
    <w:p w14:paraId="6BB72D21" w14:textId="77777777" w:rsidR="001C5270" w:rsidRDefault="001C5270" w:rsidP="001C5270">
      <w:pPr>
        <w:pStyle w:val="Header2"/>
        <w:rPr>
          <w:bCs/>
          <w:sz w:val="24"/>
        </w:rPr>
      </w:pPr>
      <w:bookmarkStart w:id="17" w:name="_Toc332715088"/>
      <w:r>
        <w:rPr>
          <w:bCs/>
          <w:sz w:val="24"/>
        </w:rPr>
        <w:t>7.</w:t>
      </w:r>
      <w:r>
        <w:rPr>
          <w:bCs/>
          <w:sz w:val="24"/>
        </w:rPr>
        <w:tab/>
        <w:t>References and Further Information</w:t>
      </w:r>
      <w:bookmarkEnd w:id="17"/>
    </w:p>
    <w:p w14:paraId="6D4B49D7" w14:textId="77777777" w:rsidR="001C5270" w:rsidRDefault="001C5270" w:rsidP="001C5270">
      <w:pPr>
        <w:pStyle w:val="Header2"/>
        <w:rPr>
          <w:bCs/>
          <w:sz w:val="24"/>
        </w:rPr>
      </w:pPr>
    </w:p>
    <w:p w14:paraId="7C5CAADF" w14:textId="77777777" w:rsidR="001C5270" w:rsidRDefault="001C5270" w:rsidP="001C5270">
      <w:pPr>
        <w:rPr>
          <w:color w:val="FF0000"/>
          <w:sz w:val="24"/>
        </w:rPr>
      </w:pPr>
      <w:r>
        <w:t xml:space="preserve">For further information and guidance in relation to this policy please contact </w:t>
      </w:r>
      <w:r>
        <w:rPr>
          <w:i/>
          <w:color w:val="FF0000"/>
        </w:rPr>
        <w:t>(The Procurement Team.)</w:t>
      </w:r>
      <w:r>
        <w:rPr>
          <w:color w:val="FF0000"/>
        </w:rPr>
        <w:t xml:space="preserve">   </w:t>
      </w:r>
    </w:p>
    <w:p w14:paraId="0A143144" w14:textId="77777777" w:rsidR="001C5270" w:rsidRDefault="001C5270" w:rsidP="001C5270">
      <w:pPr>
        <w:pStyle w:val="Header2"/>
        <w:rPr>
          <w:bCs/>
          <w:sz w:val="28"/>
          <w:szCs w:val="20"/>
        </w:rPr>
      </w:pPr>
      <w:bookmarkStart w:id="18" w:name="_Toc332715089"/>
      <w:r>
        <w:rPr>
          <w:bCs/>
          <w:sz w:val="28"/>
        </w:rPr>
        <w:t>Section 2 – Policy</w:t>
      </w:r>
      <w:bookmarkEnd w:id="13"/>
      <w:bookmarkEnd w:id="18"/>
    </w:p>
    <w:p w14:paraId="43B2A1BE" w14:textId="77777777" w:rsidR="001C5270" w:rsidRDefault="001C5270" w:rsidP="001C5270">
      <w:pPr>
        <w:pStyle w:val="Header2"/>
        <w:rPr>
          <w:sz w:val="28"/>
          <w:szCs w:val="28"/>
        </w:rPr>
      </w:pPr>
    </w:p>
    <w:p w14:paraId="36F3DE06" w14:textId="77777777" w:rsidR="001C5270" w:rsidRDefault="001C5270" w:rsidP="001C5270">
      <w:pPr>
        <w:pStyle w:val="Header2"/>
        <w:rPr>
          <w:bCs/>
          <w:sz w:val="24"/>
          <w:szCs w:val="20"/>
        </w:rPr>
      </w:pPr>
      <w:bookmarkStart w:id="19" w:name="_Toc332715090"/>
      <w:r>
        <w:rPr>
          <w:bCs/>
          <w:sz w:val="24"/>
          <w:szCs w:val="28"/>
        </w:rPr>
        <w:t>8.</w:t>
      </w:r>
      <w:r>
        <w:rPr>
          <w:bCs/>
          <w:sz w:val="24"/>
          <w:szCs w:val="28"/>
        </w:rPr>
        <w:tab/>
        <w:t xml:space="preserve">The Consultant </w:t>
      </w:r>
      <w:r>
        <w:rPr>
          <w:bCs/>
          <w:sz w:val="24"/>
        </w:rPr>
        <w:t xml:space="preserve">Business Case </w:t>
      </w:r>
      <w:bookmarkEnd w:id="19"/>
      <w:r>
        <w:rPr>
          <w:bCs/>
          <w:sz w:val="24"/>
        </w:rPr>
        <w:t>Approval Form</w:t>
      </w:r>
    </w:p>
    <w:p w14:paraId="44996A84" w14:textId="77777777" w:rsidR="001C5270" w:rsidRDefault="001C5270" w:rsidP="001C5270">
      <w:pPr>
        <w:pStyle w:val="Header2"/>
        <w:rPr>
          <w:bCs/>
          <w:sz w:val="24"/>
          <w:szCs w:val="28"/>
        </w:rPr>
      </w:pPr>
    </w:p>
    <w:p w14:paraId="4C9817BA" w14:textId="77777777" w:rsidR="001C5270" w:rsidRDefault="001C5270" w:rsidP="001C5270">
      <w:pPr>
        <w:jc w:val="both"/>
        <w:rPr>
          <w:sz w:val="24"/>
          <w:szCs w:val="20"/>
        </w:rPr>
      </w:pPr>
      <w:r>
        <w:t xml:space="preserve">Prior to procuring the services of a consultant, a clear description of the requirement must be set out in a business case.  </w:t>
      </w:r>
    </w:p>
    <w:p w14:paraId="01D3293E" w14:textId="77777777" w:rsidR="001C5270" w:rsidRDefault="001C5270" w:rsidP="001C5270">
      <w:pPr>
        <w:jc w:val="both"/>
      </w:pPr>
      <w:r>
        <w:t>The use of a consultant must be justified against one of the following criteria:</w:t>
      </w:r>
    </w:p>
    <w:p w14:paraId="1CE1EDDE" w14:textId="77777777" w:rsidR="001C5270" w:rsidRDefault="001C5270" w:rsidP="00A015D3">
      <w:pPr>
        <w:numPr>
          <w:ilvl w:val="0"/>
          <w:numId w:val="8"/>
        </w:numPr>
        <w:spacing w:after="0" w:line="240" w:lineRule="auto"/>
        <w:jc w:val="both"/>
      </w:pPr>
      <w:r>
        <w:t>Timescales are very tight and internal staff cannot be released.</w:t>
      </w:r>
    </w:p>
    <w:p w14:paraId="226F15ED" w14:textId="77777777" w:rsidR="001C5270" w:rsidRDefault="001C5270" w:rsidP="00A015D3">
      <w:pPr>
        <w:numPr>
          <w:ilvl w:val="0"/>
          <w:numId w:val="8"/>
        </w:numPr>
        <w:spacing w:after="0" w:line="240" w:lineRule="auto"/>
        <w:jc w:val="both"/>
      </w:pPr>
      <w:r>
        <w:t>The scale of the exercise is too large to take on in-house.</w:t>
      </w:r>
    </w:p>
    <w:p w14:paraId="1AA8D907" w14:textId="77777777" w:rsidR="001C5270" w:rsidRDefault="001C5270" w:rsidP="00A015D3">
      <w:pPr>
        <w:numPr>
          <w:ilvl w:val="0"/>
          <w:numId w:val="8"/>
        </w:numPr>
        <w:spacing w:after="0" w:line="240" w:lineRule="auto"/>
        <w:jc w:val="both"/>
      </w:pPr>
      <w:r>
        <w:t>There is a requirement for objectivity.</w:t>
      </w:r>
    </w:p>
    <w:p w14:paraId="5A9A904C" w14:textId="77777777" w:rsidR="001C5270" w:rsidRDefault="001C5270" w:rsidP="00A015D3">
      <w:pPr>
        <w:numPr>
          <w:ilvl w:val="0"/>
          <w:numId w:val="8"/>
        </w:numPr>
        <w:spacing w:after="0" w:line="240" w:lineRule="auto"/>
        <w:jc w:val="both"/>
      </w:pPr>
      <w:r>
        <w:t xml:space="preserve">The expertise does not exist in-house. (Note this is company wide and not just within the initiator’s department) </w:t>
      </w:r>
    </w:p>
    <w:p w14:paraId="769E9AA2" w14:textId="77777777" w:rsidR="001C5270" w:rsidRDefault="001C5270" w:rsidP="001C5270">
      <w:pPr>
        <w:spacing w:after="0"/>
        <w:ind w:left="360"/>
        <w:jc w:val="both"/>
      </w:pPr>
    </w:p>
    <w:p w14:paraId="3D9F2FB0" w14:textId="77777777" w:rsidR="001C5270" w:rsidRDefault="001C5270" w:rsidP="001C5270">
      <w:pPr>
        <w:jc w:val="both"/>
      </w:pPr>
      <w:r>
        <w:t xml:space="preserve">The business case must include the following </w:t>
      </w:r>
    </w:p>
    <w:p w14:paraId="1EF55013" w14:textId="77777777" w:rsidR="001C5270" w:rsidRDefault="001C5270" w:rsidP="00A015D3">
      <w:pPr>
        <w:numPr>
          <w:ilvl w:val="0"/>
          <w:numId w:val="9"/>
        </w:numPr>
        <w:spacing w:after="0" w:line="240" w:lineRule="auto"/>
        <w:jc w:val="both"/>
      </w:pPr>
      <w:r>
        <w:t>Proposed duration of the consultant.</w:t>
      </w:r>
    </w:p>
    <w:p w14:paraId="440DBA46" w14:textId="77777777" w:rsidR="001C5270" w:rsidRDefault="001C5270" w:rsidP="00A015D3">
      <w:pPr>
        <w:numPr>
          <w:ilvl w:val="0"/>
          <w:numId w:val="9"/>
        </w:numPr>
        <w:spacing w:after="0" w:line="240" w:lineRule="auto"/>
        <w:ind w:right="2726"/>
        <w:jc w:val="both"/>
      </w:pPr>
      <w:r>
        <w:t>Scope of the work to be carried out.</w:t>
      </w:r>
    </w:p>
    <w:p w14:paraId="5DAFF34F" w14:textId="77777777" w:rsidR="001C5270" w:rsidRDefault="001C5270" w:rsidP="00A015D3">
      <w:pPr>
        <w:numPr>
          <w:ilvl w:val="0"/>
          <w:numId w:val="9"/>
        </w:numPr>
        <w:spacing w:after="0" w:line="240" w:lineRule="auto"/>
        <w:ind w:right="2726"/>
        <w:jc w:val="both"/>
      </w:pPr>
      <w:r>
        <w:t>Milestones for the project.</w:t>
      </w:r>
    </w:p>
    <w:p w14:paraId="4215FC69" w14:textId="77777777" w:rsidR="001C5270" w:rsidRDefault="001C5270" w:rsidP="00A015D3">
      <w:pPr>
        <w:numPr>
          <w:ilvl w:val="0"/>
          <w:numId w:val="9"/>
        </w:numPr>
        <w:spacing w:after="0" w:line="240" w:lineRule="auto"/>
        <w:jc w:val="both"/>
      </w:pPr>
      <w:r>
        <w:t>Timescales for performance review.</w:t>
      </w:r>
    </w:p>
    <w:p w14:paraId="60811266" w14:textId="77777777" w:rsidR="001C5270" w:rsidRDefault="001C5270" w:rsidP="00A015D3">
      <w:pPr>
        <w:numPr>
          <w:ilvl w:val="0"/>
          <w:numId w:val="9"/>
        </w:numPr>
        <w:spacing w:after="0" w:line="240" w:lineRule="auto"/>
        <w:ind w:right="1466"/>
        <w:jc w:val="both"/>
      </w:pPr>
      <w:r>
        <w:t xml:space="preserve">Required skill sets and qualifications for the consultant. </w:t>
      </w:r>
    </w:p>
    <w:p w14:paraId="52ABAD1E" w14:textId="77777777" w:rsidR="001C5270" w:rsidRDefault="001C5270" w:rsidP="00A015D3">
      <w:pPr>
        <w:numPr>
          <w:ilvl w:val="0"/>
          <w:numId w:val="9"/>
        </w:numPr>
        <w:spacing w:after="0" w:line="240" w:lineRule="auto"/>
        <w:ind w:right="2726"/>
        <w:jc w:val="both"/>
      </w:pPr>
      <w:r>
        <w:t>Background.</w:t>
      </w:r>
    </w:p>
    <w:p w14:paraId="1F1D3E7A" w14:textId="77777777" w:rsidR="001C5270" w:rsidRDefault="001C5270" w:rsidP="00A015D3">
      <w:pPr>
        <w:numPr>
          <w:ilvl w:val="0"/>
          <w:numId w:val="9"/>
        </w:numPr>
        <w:spacing w:after="0" w:line="240" w:lineRule="auto"/>
        <w:ind w:right="2726"/>
        <w:jc w:val="both"/>
      </w:pPr>
      <w:r>
        <w:t>Objectives.</w:t>
      </w:r>
    </w:p>
    <w:p w14:paraId="3FF29B59" w14:textId="77777777" w:rsidR="001C5270" w:rsidRDefault="001C5270" w:rsidP="00A015D3">
      <w:pPr>
        <w:numPr>
          <w:ilvl w:val="0"/>
          <w:numId w:val="9"/>
        </w:numPr>
        <w:spacing w:after="0" w:line="240" w:lineRule="auto"/>
        <w:ind w:right="2726"/>
        <w:jc w:val="both"/>
      </w:pPr>
      <w:r>
        <w:t>Outputs.</w:t>
      </w:r>
    </w:p>
    <w:p w14:paraId="593E74AE" w14:textId="77777777" w:rsidR="001C5270" w:rsidRDefault="001C5270" w:rsidP="00A015D3">
      <w:pPr>
        <w:numPr>
          <w:ilvl w:val="0"/>
          <w:numId w:val="9"/>
        </w:numPr>
        <w:spacing w:after="0" w:line="240" w:lineRule="auto"/>
        <w:ind w:right="2726"/>
        <w:jc w:val="both"/>
      </w:pPr>
      <w:r>
        <w:t>Outcomes.</w:t>
      </w:r>
    </w:p>
    <w:p w14:paraId="4C0F1EC3" w14:textId="77777777" w:rsidR="001C5270" w:rsidRDefault="001C5270" w:rsidP="00A015D3">
      <w:pPr>
        <w:numPr>
          <w:ilvl w:val="0"/>
          <w:numId w:val="9"/>
        </w:numPr>
        <w:spacing w:after="0" w:line="240" w:lineRule="auto"/>
        <w:ind w:right="2726"/>
        <w:jc w:val="both"/>
      </w:pPr>
      <w:r>
        <w:t>Methodology.</w:t>
      </w:r>
    </w:p>
    <w:p w14:paraId="7B1BF9B9" w14:textId="77777777" w:rsidR="001C5270" w:rsidRDefault="001C5270" w:rsidP="00A015D3">
      <w:pPr>
        <w:numPr>
          <w:ilvl w:val="0"/>
          <w:numId w:val="9"/>
        </w:numPr>
        <w:spacing w:after="0" w:line="240" w:lineRule="auto"/>
        <w:ind w:right="2726"/>
        <w:jc w:val="both"/>
      </w:pPr>
      <w:r>
        <w:t>Budget.</w:t>
      </w:r>
    </w:p>
    <w:p w14:paraId="7B483B12" w14:textId="77777777" w:rsidR="001C5270" w:rsidRDefault="001C5270" w:rsidP="00A015D3">
      <w:pPr>
        <w:numPr>
          <w:ilvl w:val="0"/>
          <w:numId w:val="9"/>
        </w:numPr>
        <w:spacing w:after="0" w:line="240" w:lineRule="auto"/>
        <w:ind w:right="2726"/>
        <w:jc w:val="both"/>
      </w:pPr>
      <w:r>
        <w:t>Conditions of Contract.</w:t>
      </w:r>
    </w:p>
    <w:p w14:paraId="1D0F0DF6" w14:textId="77777777" w:rsidR="001C5270" w:rsidRDefault="001C5270" w:rsidP="00A015D3">
      <w:pPr>
        <w:numPr>
          <w:ilvl w:val="0"/>
          <w:numId w:val="9"/>
        </w:numPr>
        <w:spacing w:after="0" w:line="240" w:lineRule="auto"/>
        <w:ind w:right="2726"/>
        <w:jc w:val="both"/>
      </w:pPr>
      <w:r>
        <w:t xml:space="preserve">Copyright. (It is important to state that </w:t>
      </w:r>
      <w:r>
        <w:rPr>
          <w:color w:val="FF0000"/>
        </w:rPr>
        <w:t>XXXXXX</w:t>
      </w:r>
      <w:r>
        <w:t xml:space="preserve"> will own the copyright of any outputs).</w:t>
      </w:r>
    </w:p>
    <w:p w14:paraId="659769E9" w14:textId="77777777" w:rsidR="001C5270" w:rsidRDefault="001C5270" w:rsidP="001C5270">
      <w:pPr>
        <w:ind w:right="2726"/>
        <w:jc w:val="both"/>
      </w:pPr>
    </w:p>
    <w:p w14:paraId="7CC6FDC9" w14:textId="77777777" w:rsidR="001C5270" w:rsidRDefault="001C5270" w:rsidP="001C5270">
      <w:pPr>
        <w:jc w:val="both"/>
        <w:rPr>
          <w:color w:val="FF0000"/>
        </w:rPr>
      </w:pPr>
      <w:r>
        <w:t xml:space="preserve">Before a consultant can be recruited, a </w:t>
      </w:r>
      <w:r>
        <w:rPr>
          <w:b/>
        </w:rPr>
        <w:t>Business Case Approval Form</w:t>
      </w:r>
      <w:r>
        <w:t xml:space="preserve"> must be completed.  </w:t>
      </w:r>
      <w:r>
        <w:rPr>
          <w:color w:val="FF0000"/>
        </w:rPr>
        <w:t xml:space="preserve">The Procurement team will provide the Business Case Approval Form. </w:t>
      </w:r>
    </w:p>
    <w:p w14:paraId="790308AB" w14:textId="77777777" w:rsidR="001C5270" w:rsidRDefault="001C5270" w:rsidP="001C5270">
      <w:pPr>
        <w:pStyle w:val="Header2"/>
        <w:rPr>
          <w:bCs/>
          <w:sz w:val="24"/>
        </w:rPr>
      </w:pPr>
      <w:bookmarkStart w:id="20" w:name="_Toc332715091"/>
      <w:r>
        <w:rPr>
          <w:bCs/>
          <w:sz w:val="24"/>
        </w:rPr>
        <w:t xml:space="preserve">9.  </w:t>
      </w:r>
      <w:r>
        <w:rPr>
          <w:bCs/>
          <w:sz w:val="24"/>
        </w:rPr>
        <w:tab/>
        <w:t>The Procurement Process for Consultants</w:t>
      </w:r>
      <w:bookmarkEnd w:id="20"/>
    </w:p>
    <w:p w14:paraId="047083AF" w14:textId="77777777" w:rsidR="001C5270" w:rsidRDefault="001C5270" w:rsidP="001C5270">
      <w:pPr>
        <w:pStyle w:val="Header2"/>
        <w:rPr>
          <w:bCs/>
          <w:sz w:val="24"/>
        </w:rPr>
      </w:pPr>
    </w:p>
    <w:p w14:paraId="6B7871EA" w14:textId="77777777" w:rsidR="001C5270" w:rsidRDefault="001C5270" w:rsidP="001C5270">
      <w:pPr>
        <w:jc w:val="both"/>
        <w:rPr>
          <w:sz w:val="24"/>
        </w:rPr>
      </w:pPr>
      <w:r>
        <w:rPr>
          <w:color w:val="FF0000"/>
        </w:rPr>
        <w:t>XXXXXX</w:t>
      </w:r>
      <w:r>
        <w:t xml:space="preserve"> has a clearly defined Procurement Policy for the purchasing of goods and services.  It is recognised that the engagement of individuals as consultants might not fit precisely into this model.  However, it is expected that the same bench marking on quality and price will be adhered to.</w:t>
      </w:r>
    </w:p>
    <w:p w14:paraId="06B717B2" w14:textId="77777777" w:rsidR="001C5270" w:rsidRDefault="001C5270" w:rsidP="001C5270">
      <w:pPr>
        <w:jc w:val="both"/>
      </w:pPr>
      <w:r>
        <w:t xml:space="preserve">Only once the Consultant Business Case Approval Form has been agreed and signed off by a permanent member of the Senior Management Team, can the process to procure a consultant be started. </w:t>
      </w:r>
    </w:p>
    <w:p w14:paraId="3914BA8B" w14:textId="77777777" w:rsidR="001C5270" w:rsidRDefault="001C5270" w:rsidP="00A015D3">
      <w:pPr>
        <w:numPr>
          <w:ilvl w:val="0"/>
          <w:numId w:val="10"/>
        </w:numPr>
        <w:spacing w:after="0" w:line="240" w:lineRule="auto"/>
        <w:jc w:val="both"/>
      </w:pPr>
      <w:r>
        <w:t xml:space="preserve">A role specification and clear description of the requirements (contained within the business case) must be used.  </w:t>
      </w:r>
    </w:p>
    <w:p w14:paraId="6B4526C8" w14:textId="77777777" w:rsidR="001C5270" w:rsidRDefault="001C5270" w:rsidP="001C5270">
      <w:pPr>
        <w:jc w:val="both"/>
      </w:pPr>
    </w:p>
    <w:p w14:paraId="56EDC103" w14:textId="77777777" w:rsidR="001C5270" w:rsidRDefault="001C5270" w:rsidP="00A015D3">
      <w:pPr>
        <w:numPr>
          <w:ilvl w:val="0"/>
          <w:numId w:val="10"/>
        </w:numPr>
        <w:spacing w:after="120" w:line="240" w:lineRule="auto"/>
        <w:jc w:val="both"/>
      </w:pPr>
      <w:r>
        <w:t xml:space="preserve">The criteria for selecting the consultant must be established before the selection process is started. </w:t>
      </w:r>
    </w:p>
    <w:p w14:paraId="7A1281C1" w14:textId="77777777" w:rsidR="001C5270" w:rsidRDefault="001C5270" w:rsidP="00A015D3">
      <w:pPr>
        <w:numPr>
          <w:ilvl w:val="0"/>
          <w:numId w:val="10"/>
        </w:numPr>
        <w:spacing w:after="120" w:line="240" w:lineRule="auto"/>
        <w:jc w:val="both"/>
      </w:pPr>
      <w:r w:rsidRPr="00D841D2">
        <w:rPr>
          <w:color w:val="FF0000"/>
        </w:rPr>
        <w:t>XXXXXX</w:t>
      </w:r>
      <w:r>
        <w:t xml:space="preserve"> has Preferred Supplier List of Approved interim agencies, which must be used for the selection of Consultants.</w:t>
      </w:r>
      <w:r w:rsidRPr="00D841D2">
        <w:rPr>
          <w:i/>
          <w:color w:val="FF0000"/>
        </w:rPr>
        <w:t xml:space="preserve"> (The Procurement team or HR) </w:t>
      </w:r>
      <w:r>
        <w:t>will advise as to which agencies can be approached.   It will be a requirement to approach more than one of these approved agencies, in order that a rigorous evaluation can take place.</w:t>
      </w:r>
    </w:p>
    <w:p w14:paraId="3308B802" w14:textId="77777777" w:rsidR="001C5270" w:rsidRDefault="001C5270" w:rsidP="00A015D3">
      <w:pPr>
        <w:numPr>
          <w:ilvl w:val="0"/>
          <w:numId w:val="10"/>
        </w:numPr>
        <w:spacing w:after="120" w:line="240" w:lineRule="auto"/>
        <w:jc w:val="both"/>
      </w:pPr>
      <w:r>
        <w:t>If, in an exceptional situation, one of the approved agencies cannot provide the required calibre of consultant</w:t>
      </w:r>
    </w:p>
    <w:p w14:paraId="7087F7F8" w14:textId="77777777" w:rsidR="001C5270" w:rsidRDefault="001C5270" w:rsidP="00A015D3">
      <w:pPr>
        <w:numPr>
          <w:ilvl w:val="0"/>
          <w:numId w:val="10"/>
        </w:numPr>
        <w:spacing w:after="120" w:line="240" w:lineRule="auto"/>
        <w:jc w:val="both"/>
      </w:pPr>
      <w:r>
        <w:t xml:space="preserve">Consideration will be given to at least 3 short listed organisations or individuals.  </w:t>
      </w:r>
    </w:p>
    <w:p w14:paraId="2B40DDBB" w14:textId="77777777" w:rsidR="001C5270" w:rsidRDefault="001C5270" w:rsidP="00A015D3">
      <w:pPr>
        <w:numPr>
          <w:ilvl w:val="0"/>
          <w:numId w:val="10"/>
        </w:numPr>
        <w:spacing w:after="120" w:line="240" w:lineRule="auto"/>
        <w:jc w:val="both"/>
      </w:pPr>
      <w:r>
        <w:t xml:space="preserve">Rates – the selection process must, and will, determine a competitive rate for the work to be undertaken.  A market rate for the consultant should be demonstrated in the business case.  Evidence will be required that negotiation on terms and conditions of engagement has taken place and discussed with </w:t>
      </w:r>
      <w:r w:rsidRPr="00D841D2">
        <w:rPr>
          <w:color w:val="FF0000"/>
        </w:rPr>
        <w:t>(The Procurement Team.)</w:t>
      </w:r>
    </w:p>
    <w:p w14:paraId="7287137D" w14:textId="77777777" w:rsidR="001C5270" w:rsidRDefault="001C5270" w:rsidP="00A015D3">
      <w:pPr>
        <w:numPr>
          <w:ilvl w:val="0"/>
          <w:numId w:val="10"/>
        </w:numPr>
        <w:spacing w:after="120" w:line="240" w:lineRule="auto"/>
        <w:jc w:val="both"/>
      </w:pPr>
      <w:r>
        <w:t xml:space="preserve">The process for the selection of the consultant will be aligned to recruitment practices, with a formal interview and selection process. </w:t>
      </w:r>
    </w:p>
    <w:p w14:paraId="4303AA55" w14:textId="77777777" w:rsidR="001C5270" w:rsidRDefault="001C5270" w:rsidP="00A015D3">
      <w:pPr>
        <w:numPr>
          <w:ilvl w:val="0"/>
          <w:numId w:val="10"/>
        </w:numPr>
        <w:spacing w:after="0" w:line="240" w:lineRule="auto"/>
        <w:jc w:val="both"/>
      </w:pPr>
      <w:r>
        <w:t>Selection of the consultant will be scored against their ability to deliver the best outcomes for the assignment and cost effectiveness.</w:t>
      </w:r>
    </w:p>
    <w:p w14:paraId="7EAA4588" w14:textId="77777777" w:rsidR="001C5270" w:rsidRDefault="001C5270" w:rsidP="001C5270">
      <w:pPr>
        <w:jc w:val="both"/>
        <w:rPr>
          <w:color w:val="FF0000"/>
        </w:rPr>
      </w:pPr>
    </w:p>
    <w:p w14:paraId="653A7D9F" w14:textId="77777777" w:rsidR="001C5270" w:rsidRPr="00D841D2" w:rsidRDefault="001C5270" w:rsidP="001C5270">
      <w:pPr>
        <w:pStyle w:val="Header2"/>
        <w:rPr>
          <w:bCs/>
          <w:sz w:val="28"/>
        </w:rPr>
      </w:pPr>
      <w:bookmarkStart w:id="21" w:name="_Toc332715092"/>
      <w:r w:rsidRPr="00D841D2">
        <w:rPr>
          <w:bCs/>
          <w:sz w:val="28"/>
        </w:rPr>
        <w:t>10</w:t>
      </w:r>
      <w:r w:rsidRPr="00D841D2">
        <w:rPr>
          <w:bCs/>
        </w:rPr>
        <w:t>.   The Recruitment of Interim Staff</w:t>
      </w:r>
      <w:bookmarkEnd w:id="21"/>
    </w:p>
    <w:p w14:paraId="0FF2297C" w14:textId="77777777" w:rsidR="001C5270" w:rsidRPr="00D841D2" w:rsidRDefault="001C5270" w:rsidP="001C5270">
      <w:pPr>
        <w:pStyle w:val="Header2"/>
        <w:rPr>
          <w:bCs/>
          <w:sz w:val="28"/>
        </w:rPr>
      </w:pPr>
    </w:p>
    <w:p w14:paraId="582E4307" w14:textId="77777777" w:rsidR="001C5270" w:rsidRPr="00D841D2" w:rsidRDefault="001C5270" w:rsidP="001C5270">
      <w:pPr>
        <w:jc w:val="both"/>
        <w:rPr>
          <w:b/>
          <w:sz w:val="20"/>
        </w:rPr>
      </w:pPr>
      <w:bookmarkStart w:id="22" w:name="_Toc332715093"/>
      <w:r w:rsidRPr="00D841D2">
        <w:rPr>
          <w:rStyle w:val="Header2Char"/>
          <w:rFonts w:cs="Times New Roman"/>
          <w:bCs/>
          <w:sz w:val="24"/>
        </w:rPr>
        <w:t>10.1</w:t>
      </w:r>
      <w:r w:rsidRPr="00D841D2">
        <w:rPr>
          <w:rStyle w:val="Header2Char"/>
          <w:rFonts w:cs="Times New Roman"/>
          <w:bCs/>
          <w:sz w:val="24"/>
        </w:rPr>
        <w:tab/>
        <w:t>Interim Staff Covering an Established Budgeted Position</w:t>
      </w:r>
      <w:bookmarkEnd w:id="22"/>
    </w:p>
    <w:p w14:paraId="01CE3A3D" w14:textId="77777777" w:rsidR="001C5270" w:rsidRDefault="001C5270" w:rsidP="001C5270">
      <w:pPr>
        <w:jc w:val="both"/>
      </w:pPr>
      <w:r>
        <w:t xml:space="preserve">The recruitment of Interim staff will not require a business case, if it is to cover an established budgeted position.  However, all cases must be referred to the </w:t>
      </w:r>
      <w:r>
        <w:rPr>
          <w:i/>
          <w:color w:val="FF0000"/>
        </w:rPr>
        <w:t>(HR Department)</w:t>
      </w:r>
      <w:r>
        <w:rPr>
          <w:color w:val="FF0000"/>
        </w:rPr>
        <w:t xml:space="preserve"> </w:t>
      </w:r>
      <w:r>
        <w:t xml:space="preserve">in the first instance and the reasons why the role cannot be filled on a permanent basis must be documented.  </w:t>
      </w:r>
      <w:r>
        <w:rPr>
          <w:color w:val="FF0000"/>
        </w:rPr>
        <w:t>HR</w:t>
      </w:r>
      <w:r>
        <w:t xml:space="preserve"> will be responsible for managing this information.</w:t>
      </w:r>
    </w:p>
    <w:p w14:paraId="5F9CEFB4" w14:textId="77777777" w:rsidR="001C5270" w:rsidRDefault="001C5270" w:rsidP="001C5270">
      <w:pPr>
        <w:jc w:val="both"/>
      </w:pPr>
      <w:r>
        <w:t xml:space="preserve">If it is likely that the requirement for the role will be in excess of 3 months, the role will need to be advertised and the standard recruitment processes followed and guidance on timings in such instances can be sought from the </w:t>
      </w:r>
      <w:r>
        <w:rPr>
          <w:i/>
          <w:color w:val="FF0000"/>
        </w:rPr>
        <w:t>(HR Department)</w:t>
      </w:r>
    </w:p>
    <w:p w14:paraId="22A4B96A" w14:textId="77777777" w:rsidR="001C5270" w:rsidRDefault="001C5270" w:rsidP="001C5270">
      <w:pPr>
        <w:jc w:val="both"/>
      </w:pPr>
      <w:r>
        <w:t xml:space="preserve">All cases unless authorised by the </w:t>
      </w:r>
      <w:r>
        <w:rPr>
          <w:i/>
          <w:color w:val="FF0000"/>
        </w:rPr>
        <w:t xml:space="preserve">(Senior Management Team) </w:t>
      </w:r>
      <w:r>
        <w:t xml:space="preserve">must be employed on a </w:t>
      </w:r>
      <w:r>
        <w:rPr>
          <w:color w:val="FF0000"/>
        </w:rPr>
        <w:t xml:space="preserve">XXXXXX </w:t>
      </w:r>
      <w:r>
        <w:t xml:space="preserve">fixed term employment contract. A fixed term contract is defined as a </w:t>
      </w:r>
      <w:r>
        <w:rPr>
          <w:color w:val="FF0000"/>
        </w:rPr>
        <w:t>XXXXXX</w:t>
      </w:r>
      <w:r>
        <w:t xml:space="preserve"> employment contract whereby the employee is paid on the </w:t>
      </w:r>
      <w:r>
        <w:rPr>
          <w:color w:val="FF0000"/>
        </w:rPr>
        <w:t xml:space="preserve">XXXXXX </w:t>
      </w:r>
      <w:r>
        <w:t xml:space="preserve">payroll for a specified duration. In the context of this policy it would be based on a period of up to 3 months. </w:t>
      </w:r>
    </w:p>
    <w:p w14:paraId="2469ED01" w14:textId="77777777" w:rsidR="001C5270" w:rsidRDefault="001C5270" w:rsidP="001C5270">
      <w:pPr>
        <w:jc w:val="both"/>
      </w:pPr>
      <w:r>
        <w:t xml:space="preserve">For the recruitment of such roles, a job description will be made available and budget approval must be evidenced before the selection process can commence. </w:t>
      </w:r>
    </w:p>
    <w:p w14:paraId="0EB5FC82" w14:textId="77777777" w:rsidR="001C5270" w:rsidRDefault="001C5270" w:rsidP="001C5270">
      <w:pPr>
        <w:jc w:val="both"/>
      </w:pPr>
      <w:r>
        <w:t xml:space="preserve">The successful individual at this point would then be appointed on a permanent </w:t>
      </w:r>
      <w:r>
        <w:rPr>
          <w:color w:val="FF0000"/>
        </w:rPr>
        <w:t>XXXXXX</w:t>
      </w:r>
      <w:r>
        <w:t xml:space="preserve"> contract which would be on a fixed term basis or otherwise.  Appointments in this instance should have followed the standard recruitment processes.  </w:t>
      </w:r>
      <w:r>
        <w:rPr>
          <w:rFonts w:cs="Arial"/>
        </w:rPr>
        <w:t xml:space="preserve">Only by exception and approval by a permanent member of the </w:t>
      </w:r>
      <w:r>
        <w:rPr>
          <w:i/>
          <w:color w:val="FF0000"/>
        </w:rPr>
        <w:t xml:space="preserve">(Senior Management Team) </w:t>
      </w:r>
      <w:r>
        <w:rPr>
          <w:rFonts w:cs="Arial"/>
        </w:rPr>
        <w:t xml:space="preserve">could the individual be taken on a self-employed basis.  </w:t>
      </w:r>
    </w:p>
    <w:p w14:paraId="76A4C317" w14:textId="77777777" w:rsidR="001C5270" w:rsidRDefault="001C5270" w:rsidP="00A015D3">
      <w:pPr>
        <w:pStyle w:val="Header2"/>
        <w:numPr>
          <w:ilvl w:val="1"/>
          <w:numId w:val="11"/>
        </w:numPr>
        <w:rPr>
          <w:bCs/>
          <w:sz w:val="24"/>
        </w:rPr>
      </w:pPr>
      <w:bookmarkStart w:id="23" w:name="_Toc332715094"/>
      <w:r>
        <w:rPr>
          <w:bCs/>
          <w:sz w:val="24"/>
        </w:rPr>
        <w:t>Interim Staff Employed Over and Above the Establishment Head Count</w:t>
      </w:r>
      <w:bookmarkEnd w:id="23"/>
    </w:p>
    <w:p w14:paraId="29DD4E94" w14:textId="77777777" w:rsidR="001C5270" w:rsidRDefault="001C5270" w:rsidP="001C5270">
      <w:pPr>
        <w:pStyle w:val="Header2"/>
        <w:rPr>
          <w:bCs/>
          <w:sz w:val="24"/>
        </w:rPr>
      </w:pPr>
    </w:p>
    <w:p w14:paraId="2A1C5C1C" w14:textId="77777777" w:rsidR="001C5270" w:rsidRDefault="001C5270" w:rsidP="001C5270">
      <w:pPr>
        <w:jc w:val="both"/>
        <w:rPr>
          <w:sz w:val="24"/>
        </w:rPr>
      </w:pPr>
      <w:r>
        <w:t xml:space="preserve">If an Interim is to be employed over and above the Establishment head count, then this requirement must be supported by a business case and signed off </w:t>
      </w:r>
      <w:r>
        <w:rPr>
          <w:i/>
          <w:color w:val="FF0000"/>
        </w:rPr>
        <w:t xml:space="preserve">(Senior Management Team) </w:t>
      </w:r>
      <w:r>
        <w:t>level, by the respective functional head. (Aligned to the process for Consultant detailed above)</w:t>
      </w:r>
    </w:p>
    <w:p w14:paraId="1D065792" w14:textId="77777777" w:rsidR="001C5270" w:rsidRDefault="001C5270" w:rsidP="001C5270">
      <w:pPr>
        <w:jc w:val="both"/>
      </w:pPr>
      <w:r>
        <w:t xml:space="preserve">In both instances for Interims - </w:t>
      </w:r>
    </w:p>
    <w:p w14:paraId="175A34C3" w14:textId="77777777" w:rsidR="001C5270" w:rsidRDefault="001C5270" w:rsidP="00A015D3">
      <w:pPr>
        <w:numPr>
          <w:ilvl w:val="0"/>
          <w:numId w:val="12"/>
        </w:numPr>
        <w:spacing w:after="120" w:line="240" w:lineRule="auto"/>
        <w:jc w:val="both"/>
      </w:pPr>
      <w:r>
        <w:t xml:space="preserve">The interim must be recruited via one of the Approved recruitment agencies.  </w:t>
      </w:r>
      <w:r w:rsidRPr="00D841D2">
        <w:rPr>
          <w:i/>
          <w:color w:val="FF0000"/>
        </w:rPr>
        <w:t>(HR Department)</w:t>
      </w:r>
      <w:r w:rsidRPr="00D841D2">
        <w:rPr>
          <w:color w:val="FF0000"/>
        </w:rPr>
        <w:t xml:space="preserve"> </w:t>
      </w:r>
      <w:r>
        <w:t>will advise on which agencies are to be approached.</w:t>
      </w:r>
    </w:p>
    <w:p w14:paraId="7AA6E392" w14:textId="77777777" w:rsidR="001C5270" w:rsidRDefault="001C5270" w:rsidP="00A015D3">
      <w:pPr>
        <w:numPr>
          <w:ilvl w:val="0"/>
          <w:numId w:val="10"/>
        </w:numPr>
        <w:spacing w:after="120" w:line="240" w:lineRule="auto"/>
        <w:jc w:val="both"/>
      </w:pPr>
      <w:r>
        <w:t xml:space="preserve">The process for the selection of the interim will be aligned to recruitment practices, with a formal interview and selection process.  </w:t>
      </w:r>
    </w:p>
    <w:p w14:paraId="6F7543DC" w14:textId="77777777" w:rsidR="001C5270" w:rsidRDefault="001C5270" w:rsidP="00A015D3">
      <w:pPr>
        <w:numPr>
          <w:ilvl w:val="0"/>
          <w:numId w:val="10"/>
        </w:numPr>
        <w:spacing w:after="240" w:line="240" w:lineRule="auto"/>
        <w:jc w:val="both"/>
      </w:pPr>
      <w:r>
        <w:t xml:space="preserve">Selection of the interim will be scored against their ability to deliver the best outcomes from a competency assessment.  </w:t>
      </w:r>
    </w:p>
    <w:p w14:paraId="00B93773" w14:textId="77777777" w:rsidR="001C5270" w:rsidRPr="00D841D2" w:rsidRDefault="001C5270" w:rsidP="001C5270">
      <w:pPr>
        <w:pStyle w:val="Header2"/>
        <w:rPr>
          <w:bCs/>
        </w:rPr>
      </w:pPr>
      <w:bookmarkStart w:id="24" w:name="_Toc332715095"/>
      <w:r w:rsidRPr="00D841D2">
        <w:rPr>
          <w:bCs/>
        </w:rPr>
        <w:t>11.</w:t>
      </w:r>
      <w:r w:rsidRPr="00D841D2">
        <w:rPr>
          <w:bCs/>
        </w:rPr>
        <w:tab/>
        <w:t>Verification of Employment Status</w:t>
      </w:r>
      <w:bookmarkEnd w:id="24"/>
    </w:p>
    <w:p w14:paraId="5C90F93D" w14:textId="77777777" w:rsidR="001C5270" w:rsidRDefault="001C5270" w:rsidP="001C5270">
      <w:pPr>
        <w:pStyle w:val="Header2"/>
        <w:rPr>
          <w:bCs/>
          <w:sz w:val="24"/>
        </w:rPr>
      </w:pPr>
    </w:p>
    <w:p w14:paraId="40B6776C" w14:textId="77777777" w:rsidR="001C5270" w:rsidRDefault="001C5270" w:rsidP="001C5270">
      <w:pPr>
        <w:jc w:val="both"/>
        <w:rPr>
          <w:b/>
        </w:rPr>
      </w:pPr>
      <w:r>
        <w:t xml:space="preserve">Prior to the start of the contract and concurrently with the procurement process, the Organisation  must carry out due diligence to establish the employment credentials of the consultant or interim (if approved by Senior Management Team that the individual does not need to be set up on a </w:t>
      </w:r>
      <w:r>
        <w:rPr>
          <w:color w:val="FF0000"/>
        </w:rPr>
        <w:t>XXXXXX</w:t>
      </w:r>
      <w:r>
        <w:t xml:space="preserve"> employment contract).  </w:t>
      </w:r>
    </w:p>
    <w:p w14:paraId="33103C82" w14:textId="77777777" w:rsidR="001C5270" w:rsidRDefault="001C5270" w:rsidP="001C5270">
      <w:pPr>
        <w:jc w:val="both"/>
      </w:pPr>
      <w:r>
        <w:rPr>
          <w:b/>
        </w:rPr>
        <w:t>A Consultant</w:t>
      </w:r>
      <w:r>
        <w:t xml:space="preserve"> </w:t>
      </w:r>
    </w:p>
    <w:p w14:paraId="10EE0BA4" w14:textId="77777777" w:rsidR="001C5270" w:rsidRDefault="001C5270" w:rsidP="001C5270">
      <w:pPr>
        <w:jc w:val="both"/>
      </w:pPr>
      <w:r>
        <w:t xml:space="preserve">A Consultant will be set up on the purchasing system and paid on the presentation of an appropriate invoice, via Purchase Ledger. The consultant or individual must complete the following documentation – </w:t>
      </w:r>
    </w:p>
    <w:p w14:paraId="17413FD6" w14:textId="77777777" w:rsidR="001C5270" w:rsidRPr="001C5270" w:rsidRDefault="001C5270" w:rsidP="00A015D3">
      <w:pPr>
        <w:numPr>
          <w:ilvl w:val="0"/>
          <w:numId w:val="13"/>
        </w:numPr>
        <w:spacing w:after="240" w:line="240" w:lineRule="auto"/>
        <w:jc w:val="both"/>
        <w:rPr>
          <w:color w:val="FF0000"/>
        </w:rPr>
      </w:pPr>
      <w:r>
        <w:rPr>
          <w:color w:val="FF0000"/>
        </w:rPr>
        <w:t>Specify / Detail Your Supplier Set Up Process</w:t>
      </w:r>
    </w:p>
    <w:p w14:paraId="3D3AC37E" w14:textId="77777777" w:rsidR="001C5270" w:rsidRDefault="001C5270" w:rsidP="001C5270">
      <w:pPr>
        <w:jc w:val="both"/>
        <w:rPr>
          <w:b/>
        </w:rPr>
      </w:pPr>
      <w:r>
        <w:rPr>
          <w:b/>
        </w:rPr>
        <w:t>An Interim</w:t>
      </w:r>
    </w:p>
    <w:p w14:paraId="126A8EF2" w14:textId="77777777" w:rsidR="001C5270" w:rsidRDefault="001C5270" w:rsidP="001C5270">
      <w:pPr>
        <w:jc w:val="both"/>
        <w:rPr>
          <w:b/>
        </w:rPr>
      </w:pPr>
      <w:r>
        <w:rPr>
          <w:rFonts w:cs="Arial"/>
          <w:b/>
        </w:rPr>
        <w:t xml:space="preserve">Only by exception and approval by a permanent member of the </w:t>
      </w:r>
      <w:r>
        <w:rPr>
          <w:i/>
          <w:color w:val="FF0000"/>
        </w:rPr>
        <w:t xml:space="preserve">(Senior Management Team) </w:t>
      </w:r>
      <w:r>
        <w:rPr>
          <w:rFonts w:cs="Arial"/>
          <w:b/>
        </w:rPr>
        <w:t>could the individual be taken on a self-employed basis.</w:t>
      </w:r>
      <w:r>
        <w:rPr>
          <w:rFonts w:cs="Arial"/>
          <w:b/>
          <w:i/>
        </w:rPr>
        <w:t xml:space="preserve">  </w:t>
      </w:r>
      <w:r>
        <w:rPr>
          <w:rFonts w:cs="Arial"/>
          <w:b/>
        </w:rPr>
        <w:t>If this is the case, a</w:t>
      </w:r>
      <w:r>
        <w:rPr>
          <w:b/>
        </w:rPr>
        <w:t>n Interim will be set up as:</w:t>
      </w:r>
    </w:p>
    <w:p w14:paraId="1CFA890C" w14:textId="77777777" w:rsidR="001C5270" w:rsidRDefault="001C5270" w:rsidP="001C5270">
      <w:pPr>
        <w:jc w:val="both"/>
      </w:pPr>
      <w:r>
        <w:t xml:space="preserve">A Supplier if they are acting as a sole trader or as a Limited Liability Company and paid via Purchase Ledger (applicable only in the initial 3 month term.  </w:t>
      </w:r>
      <w:bookmarkStart w:id="25" w:name="_Toc332715096"/>
    </w:p>
    <w:p w14:paraId="52684E80" w14:textId="77777777" w:rsidR="001C5270" w:rsidRDefault="001C5270" w:rsidP="001C5270">
      <w:pPr>
        <w:jc w:val="both"/>
      </w:pPr>
      <w:r>
        <w:t>If an interim or consultant is to be paid via Purchase Ledger then we will be paying them without operating PAYE.  This means that we must be satisfied that they can properly be treated as self-employed and therefore we must verify their employment status.  Failure to properly determine the employment status exposes the organisation to the risk of significant penalties, interest and back taxes.</w:t>
      </w:r>
    </w:p>
    <w:p w14:paraId="069866BC" w14:textId="77777777" w:rsidR="001C5270" w:rsidRDefault="001C5270" w:rsidP="001C5270">
      <w:pPr>
        <w:jc w:val="both"/>
      </w:pPr>
      <w:r>
        <w:t xml:space="preserve">If we are engaging a limited company to provide an interim or consultant, even if the company name is “Jo Bloggs Ltd”, then we can generally be satisfied that we can make payments without deduction of PAYE; however, payments </w:t>
      </w:r>
      <w:r>
        <w:rPr>
          <w:b/>
        </w:rPr>
        <w:t>must</w:t>
      </w:r>
      <w:r>
        <w:t xml:space="preserve"> be made to a bank account in the name of the company and any correspondence we have must be with the company.</w:t>
      </w:r>
    </w:p>
    <w:p w14:paraId="1FA9F2CC" w14:textId="77777777" w:rsidR="001C5270" w:rsidRDefault="001C5270" w:rsidP="001C5270">
      <w:pPr>
        <w:jc w:val="both"/>
      </w:pPr>
      <w:r>
        <w:t xml:space="preserve">If we are engaging directly with an individual, HMRC’s on-line “Employment Status Indicator” (“ESI”) - </w:t>
      </w:r>
      <w:hyperlink r:id="rId36" w:history="1">
        <w:r>
          <w:rPr>
            <w:rStyle w:val="Hyperlink"/>
          </w:rPr>
          <w:t>http://www.hmrc.gov.uk/calcs/esi.htm</w:t>
        </w:r>
      </w:hyperlink>
      <w:r>
        <w:t xml:space="preserve"> - must be completed.  This tool asks a series of questions about the nature of the engagement and, based on the answers given, will provide an indication of the employment status.  The questions </w:t>
      </w:r>
      <w:r>
        <w:rPr>
          <w:b/>
        </w:rPr>
        <w:t>must</w:t>
      </w:r>
      <w:r>
        <w:t xml:space="preserve"> be answered truthfully and must reflect both the contractual terms and the practical operation of the agreement.  As part of the supplier set-up the following documentation must be attached to the supplier record in addition to the </w:t>
      </w:r>
      <w:r w:rsidR="00D841D2">
        <w:t>standard documentation required:</w:t>
      </w:r>
    </w:p>
    <w:p w14:paraId="55D42DF0" w14:textId="77777777" w:rsidR="001C5270" w:rsidRDefault="001C5270" w:rsidP="00A015D3">
      <w:pPr>
        <w:numPr>
          <w:ilvl w:val="0"/>
          <w:numId w:val="14"/>
        </w:numPr>
        <w:spacing w:after="0" w:line="240" w:lineRule="auto"/>
        <w:jc w:val="both"/>
      </w:pPr>
      <w:r>
        <w:t>A screen print of the ESI result</w:t>
      </w:r>
    </w:p>
    <w:p w14:paraId="47F32202" w14:textId="77777777" w:rsidR="001C5270" w:rsidRDefault="001C5270" w:rsidP="00A015D3">
      <w:pPr>
        <w:numPr>
          <w:ilvl w:val="0"/>
          <w:numId w:val="14"/>
        </w:numPr>
        <w:spacing w:after="120" w:line="240" w:lineRule="auto"/>
        <w:jc w:val="both"/>
      </w:pPr>
      <w:r>
        <w:t>A screen print of the answers to the questions asked (this can be obtained by clicking “Enquiry results” which is at the top right of the ESI result page)</w:t>
      </w:r>
    </w:p>
    <w:p w14:paraId="556C8E0D" w14:textId="77777777" w:rsidR="001C5270" w:rsidRDefault="001C5270" w:rsidP="001C5270">
      <w:pPr>
        <w:jc w:val="both"/>
      </w:pPr>
      <w:r>
        <w:t>Where we engage directly with an individual, no payments will be made to consultants or interims by Purchase Ledger without the ESI paperwork.</w:t>
      </w:r>
    </w:p>
    <w:p w14:paraId="40927512" w14:textId="77777777" w:rsidR="001C5270" w:rsidRDefault="001C5270" w:rsidP="001C5270">
      <w:pPr>
        <w:jc w:val="both"/>
      </w:pPr>
      <w:r>
        <w:t>Please note that the ESI may not be able to determine the employment status; in which case you will need to follow the on-screen instructions.</w:t>
      </w:r>
    </w:p>
    <w:p w14:paraId="4DA2000A" w14:textId="77777777" w:rsidR="001C5270" w:rsidRDefault="001C5270" w:rsidP="001C5270">
      <w:pPr>
        <w:jc w:val="both"/>
      </w:pPr>
      <w:r>
        <w:t>The Director of Financial Services and the Financial Accounts Manager are available to provide advice and guidance but the ESI, and any necessary follow-up, must be conducted by the engaging manager because only they will have the necessary knowledge of both the contract and the practical operation.</w:t>
      </w:r>
    </w:p>
    <w:p w14:paraId="5AE86AEE" w14:textId="77777777" w:rsidR="001C5270" w:rsidRDefault="001C5270" w:rsidP="001C5270">
      <w:pPr>
        <w:jc w:val="both"/>
      </w:pPr>
      <w:r>
        <w:t>If</w:t>
      </w:r>
      <w:r>
        <w:rPr>
          <w:color w:val="FF0000"/>
        </w:rPr>
        <w:t xml:space="preserve"> XXXXXX </w:t>
      </w:r>
      <w:r>
        <w:t>is paying the consultant or interim through our payroll, then there is no need to complete the ESI as we will automatically operate PAYE.</w:t>
      </w:r>
    </w:p>
    <w:p w14:paraId="215B0A80" w14:textId="77777777" w:rsidR="001C5270" w:rsidRPr="00D841D2" w:rsidRDefault="001C5270" w:rsidP="001C5270">
      <w:pPr>
        <w:pStyle w:val="Header2"/>
        <w:rPr>
          <w:bCs/>
        </w:rPr>
      </w:pPr>
      <w:r w:rsidRPr="00D841D2">
        <w:rPr>
          <w:bCs/>
        </w:rPr>
        <w:t>12.  Terms of Engagement for Consultants &amp; Interims to be Paid via Purchase Ledger</w:t>
      </w:r>
      <w:bookmarkEnd w:id="25"/>
    </w:p>
    <w:p w14:paraId="3CAE8267" w14:textId="77777777" w:rsidR="001C5270" w:rsidRDefault="001C5270" w:rsidP="001C5270">
      <w:pPr>
        <w:pStyle w:val="Header2"/>
        <w:rPr>
          <w:bCs/>
          <w:sz w:val="24"/>
        </w:rPr>
      </w:pPr>
    </w:p>
    <w:p w14:paraId="0DCD8236" w14:textId="77777777" w:rsidR="001C5270" w:rsidRDefault="001C5270" w:rsidP="001C5270">
      <w:pPr>
        <w:jc w:val="both"/>
      </w:pPr>
      <w:r>
        <w:t xml:space="preserve">Prior to the commencement of the work for </w:t>
      </w:r>
      <w:r>
        <w:rPr>
          <w:color w:val="FF0000"/>
        </w:rPr>
        <w:t>XXXXXX,</w:t>
      </w:r>
      <w:r>
        <w:t xml:space="preserve"> the following documentation must be in place and copies provided to </w:t>
      </w:r>
      <w:r>
        <w:rPr>
          <w:i/>
          <w:color w:val="FF0000"/>
        </w:rPr>
        <w:t>(The Procurement Team)</w:t>
      </w:r>
    </w:p>
    <w:p w14:paraId="20090E76" w14:textId="77777777" w:rsidR="001C5270" w:rsidRDefault="001C5270" w:rsidP="00A015D3">
      <w:pPr>
        <w:numPr>
          <w:ilvl w:val="0"/>
          <w:numId w:val="15"/>
        </w:numPr>
        <w:spacing w:after="0" w:line="240" w:lineRule="auto"/>
        <w:jc w:val="both"/>
      </w:pPr>
      <w:r>
        <w:t xml:space="preserve">The </w:t>
      </w:r>
      <w:r>
        <w:rPr>
          <w:b/>
        </w:rPr>
        <w:t>Consultant</w:t>
      </w:r>
      <w:r>
        <w:t xml:space="preserve"> </w:t>
      </w:r>
      <w:r>
        <w:rPr>
          <w:b/>
        </w:rPr>
        <w:t>Business Case Approval Form</w:t>
      </w:r>
      <w:r>
        <w:t xml:space="preserve"> (containing the agreed business case</w:t>
      </w:r>
      <w:r w:rsidR="00D841D2">
        <w:t>)</w:t>
      </w:r>
      <w:r>
        <w:t xml:space="preserve">. </w:t>
      </w:r>
    </w:p>
    <w:p w14:paraId="167C8B3A" w14:textId="77777777" w:rsidR="001C5270" w:rsidRDefault="001C5270" w:rsidP="001C5270">
      <w:pPr>
        <w:spacing w:after="0"/>
        <w:jc w:val="both"/>
      </w:pPr>
    </w:p>
    <w:p w14:paraId="42F5F90D" w14:textId="77777777" w:rsidR="001C5270" w:rsidRDefault="001C5270" w:rsidP="00A015D3">
      <w:pPr>
        <w:numPr>
          <w:ilvl w:val="0"/>
          <w:numId w:val="15"/>
        </w:numPr>
        <w:spacing w:after="0" w:line="240" w:lineRule="auto"/>
        <w:jc w:val="both"/>
      </w:pPr>
      <w:r>
        <w:rPr>
          <w:b/>
        </w:rPr>
        <w:t>A Consultant Contract of Engagement</w:t>
      </w:r>
      <w:r>
        <w:t xml:space="preserve">.  This will be provided by </w:t>
      </w:r>
      <w:r>
        <w:rPr>
          <w:i/>
          <w:color w:val="FF0000"/>
        </w:rPr>
        <w:t>(The Procurement Team)</w:t>
      </w:r>
      <w:r w:rsidR="00D841D2">
        <w:rPr>
          <w:i/>
          <w:color w:val="FF0000"/>
        </w:rPr>
        <w:t xml:space="preserve"> </w:t>
      </w:r>
      <w:r>
        <w:t xml:space="preserve">and will include details of the work to be undertaken, deliverables, timescales, fees, expenses, terms of payment, cancellation.  – See appendix II.  The contract of engagement will also contain - </w:t>
      </w:r>
    </w:p>
    <w:p w14:paraId="71603E69" w14:textId="77777777" w:rsidR="001C5270" w:rsidRDefault="001C5270" w:rsidP="00A015D3">
      <w:pPr>
        <w:numPr>
          <w:ilvl w:val="1"/>
          <w:numId w:val="16"/>
        </w:numPr>
        <w:spacing w:after="0" w:line="240" w:lineRule="auto"/>
        <w:jc w:val="both"/>
      </w:pPr>
      <w:r>
        <w:t xml:space="preserve">Restrictive Covenant.  </w:t>
      </w:r>
    </w:p>
    <w:p w14:paraId="1447486B" w14:textId="77777777" w:rsidR="001C5270" w:rsidRDefault="001C5270" w:rsidP="00A015D3">
      <w:pPr>
        <w:numPr>
          <w:ilvl w:val="1"/>
          <w:numId w:val="16"/>
        </w:numPr>
        <w:spacing w:after="0" w:line="240" w:lineRule="auto"/>
        <w:jc w:val="both"/>
      </w:pPr>
      <w:r>
        <w:t>A disclosure of conflicts of interest.</w:t>
      </w:r>
    </w:p>
    <w:p w14:paraId="0DB1F788" w14:textId="77777777" w:rsidR="001C5270" w:rsidRDefault="001C5270" w:rsidP="00A015D3">
      <w:pPr>
        <w:numPr>
          <w:ilvl w:val="1"/>
          <w:numId w:val="16"/>
        </w:numPr>
        <w:spacing w:after="0" w:line="240" w:lineRule="auto"/>
        <w:jc w:val="both"/>
      </w:pPr>
      <w:r>
        <w:t>Details of assets such as IS equipment to be provided by the Organisation.</w:t>
      </w:r>
    </w:p>
    <w:p w14:paraId="7F71DAE5" w14:textId="77777777" w:rsidR="001C5270" w:rsidRDefault="001C5270" w:rsidP="00A015D3">
      <w:pPr>
        <w:numPr>
          <w:ilvl w:val="1"/>
          <w:numId w:val="16"/>
        </w:numPr>
        <w:spacing w:after="0" w:line="240" w:lineRule="auto"/>
        <w:jc w:val="both"/>
      </w:pPr>
      <w:r>
        <w:t>All supplier set up forms with copies of relevant insurance document.</w:t>
      </w:r>
    </w:p>
    <w:p w14:paraId="4DE76FC3" w14:textId="77777777" w:rsidR="001C5270" w:rsidRDefault="001C5270" w:rsidP="001C5270">
      <w:pPr>
        <w:spacing w:after="0"/>
        <w:ind w:left="1440"/>
        <w:jc w:val="both"/>
      </w:pPr>
    </w:p>
    <w:p w14:paraId="42B76D52" w14:textId="77777777" w:rsidR="001C5270" w:rsidRDefault="001C5270" w:rsidP="00A015D3">
      <w:pPr>
        <w:numPr>
          <w:ilvl w:val="0"/>
          <w:numId w:val="15"/>
        </w:numPr>
        <w:spacing w:after="0" w:line="240" w:lineRule="auto"/>
        <w:jc w:val="both"/>
        <w:rPr>
          <w:b/>
        </w:rPr>
      </w:pPr>
      <w:r>
        <w:rPr>
          <w:b/>
        </w:rPr>
        <w:t xml:space="preserve">A Consultant Confidentially and IS Security Agreement </w:t>
      </w:r>
    </w:p>
    <w:p w14:paraId="11E9C8B2" w14:textId="77777777" w:rsidR="001C5270" w:rsidRDefault="001C5270" w:rsidP="001C5270">
      <w:pPr>
        <w:spacing w:after="0"/>
        <w:jc w:val="both"/>
      </w:pPr>
    </w:p>
    <w:p w14:paraId="50C50957" w14:textId="77777777" w:rsidR="001C5270" w:rsidRDefault="001C5270" w:rsidP="001C5270">
      <w:pPr>
        <w:spacing w:after="0"/>
        <w:jc w:val="both"/>
      </w:pPr>
    </w:p>
    <w:p w14:paraId="32041CAF" w14:textId="77777777" w:rsidR="001C5270" w:rsidRPr="00D841D2" w:rsidRDefault="001C5270" w:rsidP="001C5270">
      <w:pPr>
        <w:pStyle w:val="Header2"/>
        <w:rPr>
          <w:bCs/>
        </w:rPr>
      </w:pPr>
      <w:bookmarkStart w:id="26" w:name="_Toc332715097"/>
      <w:r w:rsidRPr="00D841D2">
        <w:rPr>
          <w:bCs/>
        </w:rPr>
        <w:t xml:space="preserve">13. </w:t>
      </w:r>
      <w:r w:rsidRPr="00D841D2">
        <w:rPr>
          <w:bCs/>
        </w:rPr>
        <w:tab/>
        <w:t>Screening</w:t>
      </w:r>
      <w:bookmarkEnd w:id="26"/>
    </w:p>
    <w:p w14:paraId="62CD2363" w14:textId="77777777" w:rsidR="001C5270" w:rsidRDefault="001C5270" w:rsidP="001C5270">
      <w:pPr>
        <w:pStyle w:val="Header2"/>
        <w:rPr>
          <w:bCs/>
          <w:sz w:val="24"/>
        </w:rPr>
      </w:pPr>
    </w:p>
    <w:p w14:paraId="72D3878B" w14:textId="77777777" w:rsidR="001C5270" w:rsidRDefault="001C5270" w:rsidP="001C5270">
      <w:pPr>
        <w:jc w:val="both"/>
        <w:rPr>
          <w:sz w:val="24"/>
        </w:rPr>
      </w:pPr>
      <w:r>
        <w:rPr>
          <w:b/>
        </w:rPr>
        <w:t>Consultants</w:t>
      </w:r>
      <w:r>
        <w:t xml:space="preserve"> </w:t>
      </w:r>
    </w:p>
    <w:p w14:paraId="3803E5FE" w14:textId="77777777" w:rsidR="001C5270" w:rsidRDefault="001C5270" w:rsidP="001C5270">
      <w:pPr>
        <w:jc w:val="both"/>
      </w:pPr>
      <w:r>
        <w:t>An appropriate level DBS screening</w:t>
      </w:r>
      <w:r w:rsidR="00D841D2">
        <w:t>, if applicable,</w:t>
      </w:r>
      <w:r>
        <w:t xml:space="preserve"> and 2 professional references covering the last 3 years engagement history (managed as part of procurement process).</w:t>
      </w:r>
    </w:p>
    <w:p w14:paraId="089B1CEA" w14:textId="77777777" w:rsidR="001C5270" w:rsidRDefault="001C5270" w:rsidP="001C5270">
      <w:pPr>
        <w:jc w:val="both"/>
      </w:pPr>
      <w:r>
        <w:rPr>
          <w:b/>
        </w:rPr>
        <w:t>Interims</w:t>
      </w:r>
      <w:r>
        <w:t xml:space="preserve">  </w:t>
      </w:r>
    </w:p>
    <w:p w14:paraId="41B0F61A" w14:textId="77777777" w:rsidR="001C5270" w:rsidRDefault="001C5270" w:rsidP="001C5270">
      <w:pPr>
        <w:jc w:val="both"/>
      </w:pPr>
      <w:r>
        <w:t xml:space="preserve">An appropriate </w:t>
      </w:r>
      <w:commentRangeStart w:id="27"/>
      <w:r>
        <w:t>level DBS Disclosure</w:t>
      </w:r>
      <w:r w:rsidR="00D841D2">
        <w:t xml:space="preserve"> form, if applicable,</w:t>
      </w:r>
      <w:r>
        <w:t xml:space="preserve"> and references </w:t>
      </w:r>
      <w:commentRangeEnd w:id="27"/>
      <w:r w:rsidR="00D841D2">
        <w:rPr>
          <w:rStyle w:val="CommentReference"/>
        </w:rPr>
        <w:commentReference w:id="27"/>
      </w:r>
    </w:p>
    <w:p w14:paraId="3CDE2D05" w14:textId="77777777" w:rsidR="001C5270" w:rsidRPr="00D841D2" w:rsidRDefault="001C5270" w:rsidP="001C5270">
      <w:pPr>
        <w:pStyle w:val="Header2"/>
        <w:rPr>
          <w:bCs/>
        </w:rPr>
      </w:pPr>
      <w:bookmarkStart w:id="28" w:name="_Toc332715098"/>
      <w:r w:rsidRPr="00D841D2">
        <w:rPr>
          <w:bCs/>
        </w:rPr>
        <w:t>14.</w:t>
      </w:r>
      <w:r w:rsidRPr="00D841D2">
        <w:rPr>
          <w:bCs/>
        </w:rPr>
        <w:tab/>
        <w:t>On-going Monitoring and Performance</w:t>
      </w:r>
      <w:bookmarkEnd w:id="28"/>
      <w:r w:rsidRPr="00D841D2">
        <w:rPr>
          <w:bCs/>
        </w:rPr>
        <w:t xml:space="preserve"> </w:t>
      </w:r>
    </w:p>
    <w:p w14:paraId="3271F009" w14:textId="77777777" w:rsidR="001C5270" w:rsidRDefault="001C5270" w:rsidP="001C5270">
      <w:pPr>
        <w:pStyle w:val="Header2"/>
        <w:rPr>
          <w:bCs/>
          <w:sz w:val="24"/>
        </w:rPr>
      </w:pPr>
    </w:p>
    <w:p w14:paraId="58124D3A" w14:textId="77777777" w:rsidR="001C5270" w:rsidRDefault="001C5270" w:rsidP="00A015D3">
      <w:pPr>
        <w:numPr>
          <w:ilvl w:val="0"/>
          <w:numId w:val="4"/>
        </w:numPr>
        <w:spacing w:after="120" w:line="240" w:lineRule="auto"/>
        <w:jc w:val="both"/>
      </w:pPr>
      <w:r>
        <w:t>The appointment of an interim or consultant must be for a specified project or to cover an established post and time period. If additional work is subsequently identified, these additional elements must be dealt with as separate projects and documented clearly.  Any further costs incurred must be agreed in advance by the relevant (</w:t>
      </w:r>
      <w:r w:rsidRPr="0094259F">
        <w:rPr>
          <w:i/>
          <w:color w:val="FF0000"/>
        </w:rPr>
        <w:t>SENIOR MANAGEMENT TEAM</w:t>
      </w:r>
      <w:r w:rsidRPr="0094259F">
        <w:rPr>
          <w:color w:val="FF0000"/>
        </w:rPr>
        <w:t xml:space="preserve"> )</w:t>
      </w:r>
      <w:r>
        <w:t xml:space="preserve"> member.</w:t>
      </w:r>
    </w:p>
    <w:p w14:paraId="5129A09B" w14:textId="77777777" w:rsidR="001C5270" w:rsidRDefault="001C5270" w:rsidP="00A015D3">
      <w:pPr>
        <w:numPr>
          <w:ilvl w:val="0"/>
          <w:numId w:val="4"/>
        </w:numPr>
        <w:spacing w:after="120" w:line="240" w:lineRule="auto"/>
        <w:jc w:val="both"/>
      </w:pPr>
      <w:r>
        <w:t xml:space="preserve">The business case initiator or line manager will liaise with the consultant / interim throughout the work to advise and ensure timescales and milestones are being achieved and scan in records of performance discussions into the Organisation’s resource record.  </w:t>
      </w:r>
    </w:p>
    <w:p w14:paraId="450341C9" w14:textId="77777777" w:rsidR="001C5270" w:rsidRDefault="001C5270" w:rsidP="00A015D3">
      <w:pPr>
        <w:numPr>
          <w:ilvl w:val="0"/>
          <w:numId w:val="4"/>
        </w:numPr>
        <w:spacing w:after="120" w:line="240" w:lineRule="auto"/>
        <w:jc w:val="both"/>
      </w:pPr>
      <w:r>
        <w:t>The budget holder will authorise payment as appropriate.</w:t>
      </w:r>
    </w:p>
    <w:p w14:paraId="28FF8FF1" w14:textId="77777777" w:rsidR="001C5270" w:rsidRDefault="001C5270" w:rsidP="00A015D3">
      <w:pPr>
        <w:numPr>
          <w:ilvl w:val="0"/>
          <w:numId w:val="4"/>
        </w:numPr>
        <w:spacing w:after="120" w:line="240" w:lineRule="auto"/>
        <w:jc w:val="both"/>
      </w:pPr>
      <w:r>
        <w:t xml:space="preserve">All Consultants / interims to be paid via Purchase Ledger, must be provided with an Organisation purchase order number by the appropriate </w:t>
      </w:r>
      <w:r w:rsidRPr="0094259F">
        <w:rPr>
          <w:color w:val="FF0000"/>
        </w:rPr>
        <w:t xml:space="preserve">XXXXXX </w:t>
      </w:r>
      <w:r>
        <w:t xml:space="preserve">manager. </w:t>
      </w:r>
    </w:p>
    <w:p w14:paraId="6F41D4CF" w14:textId="77777777" w:rsidR="001C5270" w:rsidRDefault="001C5270" w:rsidP="00A015D3">
      <w:pPr>
        <w:numPr>
          <w:ilvl w:val="0"/>
          <w:numId w:val="4"/>
        </w:numPr>
        <w:spacing w:after="120" w:line="240" w:lineRule="auto"/>
        <w:jc w:val="both"/>
      </w:pPr>
      <w:r>
        <w:t>The line manager will ensure there is close collaboration between the consultant / interim and in-house staff:</w:t>
      </w:r>
    </w:p>
    <w:p w14:paraId="4B8DF53F" w14:textId="77777777" w:rsidR="001C5270" w:rsidRDefault="001C5270" w:rsidP="00A015D3">
      <w:pPr>
        <w:numPr>
          <w:ilvl w:val="1"/>
          <w:numId w:val="4"/>
        </w:numPr>
        <w:spacing w:after="0" w:line="240" w:lineRule="auto"/>
        <w:jc w:val="both"/>
      </w:pPr>
      <w:r>
        <w:t>To minimise time for them to “learn the business”.</w:t>
      </w:r>
    </w:p>
    <w:p w14:paraId="20064908" w14:textId="77777777" w:rsidR="001C5270" w:rsidRDefault="001C5270" w:rsidP="00A015D3">
      <w:pPr>
        <w:numPr>
          <w:ilvl w:val="1"/>
          <w:numId w:val="4"/>
        </w:numPr>
        <w:spacing w:after="0" w:line="240" w:lineRule="auto"/>
        <w:jc w:val="both"/>
      </w:pPr>
      <w:r>
        <w:t>Exploit skill transfer.</w:t>
      </w:r>
    </w:p>
    <w:p w14:paraId="2C2C74E6" w14:textId="77777777" w:rsidR="001C5270" w:rsidRDefault="001C5270" w:rsidP="00A015D3">
      <w:pPr>
        <w:numPr>
          <w:ilvl w:val="1"/>
          <w:numId w:val="4"/>
        </w:numPr>
        <w:spacing w:after="0" w:line="240" w:lineRule="auto"/>
        <w:jc w:val="both"/>
      </w:pPr>
      <w:r>
        <w:t>Identify and resolve issues quickly.</w:t>
      </w:r>
    </w:p>
    <w:p w14:paraId="408D6FD9" w14:textId="77777777" w:rsidR="001C5270" w:rsidRDefault="001C5270" w:rsidP="00A015D3">
      <w:pPr>
        <w:numPr>
          <w:ilvl w:val="1"/>
          <w:numId w:val="4"/>
        </w:numPr>
        <w:spacing w:after="120" w:line="240" w:lineRule="auto"/>
        <w:jc w:val="both"/>
      </w:pPr>
      <w:r>
        <w:t>Get commitment from staff to outcomes/findings/recommendations.</w:t>
      </w:r>
    </w:p>
    <w:p w14:paraId="0D08BEF0" w14:textId="77777777" w:rsidR="001C5270" w:rsidRDefault="001C5270" w:rsidP="00A015D3">
      <w:pPr>
        <w:numPr>
          <w:ilvl w:val="0"/>
          <w:numId w:val="17"/>
        </w:numPr>
        <w:spacing w:after="0" w:line="240" w:lineRule="auto"/>
        <w:jc w:val="both"/>
        <w:rPr>
          <w:b/>
        </w:rPr>
      </w:pPr>
      <w:r>
        <w:t>All consultancy costs must be correctly coded</w:t>
      </w:r>
      <w:r w:rsidR="0094259F">
        <w:t xml:space="preserve"> against the relevant cost codes applicable.</w:t>
      </w:r>
      <w:r>
        <w:t xml:space="preserve">  </w:t>
      </w:r>
    </w:p>
    <w:p w14:paraId="2391AE45" w14:textId="77777777" w:rsidR="001C5270" w:rsidRDefault="001C5270" w:rsidP="001C5270">
      <w:pPr>
        <w:spacing w:after="0"/>
        <w:jc w:val="both"/>
        <w:rPr>
          <w:b/>
        </w:rPr>
      </w:pPr>
    </w:p>
    <w:p w14:paraId="26D73F92" w14:textId="77777777" w:rsidR="001C5270" w:rsidRDefault="001C5270" w:rsidP="00A015D3">
      <w:pPr>
        <w:numPr>
          <w:ilvl w:val="0"/>
          <w:numId w:val="17"/>
        </w:numPr>
        <w:spacing w:after="0" w:line="240" w:lineRule="auto"/>
        <w:jc w:val="both"/>
      </w:pPr>
      <w:r>
        <w:t>Monitoring of the adherence and compliance to the process for both consultants and interims will be undertaken centrally.</w:t>
      </w:r>
    </w:p>
    <w:p w14:paraId="2AAE87DA" w14:textId="77777777" w:rsidR="001C5270" w:rsidRDefault="001C5270" w:rsidP="001C5270">
      <w:pPr>
        <w:spacing w:after="0"/>
        <w:jc w:val="both"/>
        <w:rPr>
          <w:szCs w:val="24"/>
          <w:lang w:eastAsia="en-GB"/>
        </w:rPr>
      </w:pPr>
    </w:p>
    <w:p w14:paraId="049E7870" w14:textId="77777777" w:rsidR="001C5270" w:rsidRPr="0094259F" w:rsidRDefault="001C5270" w:rsidP="0094259F">
      <w:pPr>
        <w:pStyle w:val="Header2"/>
        <w:spacing w:after="240"/>
        <w:rPr>
          <w:bCs/>
          <w:szCs w:val="20"/>
        </w:rPr>
      </w:pPr>
      <w:bookmarkStart w:id="29" w:name="_Toc332715099"/>
      <w:r w:rsidRPr="0094259F">
        <w:rPr>
          <w:bCs/>
        </w:rPr>
        <w:t>15.</w:t>
      </w:r>
      <w:r w:rsidRPr="0094259F">
        <w:rPr>
          <w:bCs/>
        </w:rPr>
        <w:tab/>
        <w:t>Extension to Contract</w:t>
      </w:r>
      <w:bookmarkEnd w:id="29"/>
    </w:p>
    <w:p w14:paraId="4E7F03AE" w14:textId="77777777" w:rsidR="001C5270" w:rsidRDefault="001C5270" w:rsidP="001C5270">
      <w:pPr>
        <w:jc w:val="both"/>
        <w:rPr>
          <w:b/>
        </w:rPr>
      </w:pPr>
      <w:r>
        <w:rPr>
          <w:b/>
        </w:rPr>
        <w:t xml:space="preserve">Consultants </w:t>
      </w:r>
      <w:r>
        <w:t xml:space="preserve">- where a contract needs an extension for the consultant, an extension to the business case must include details for reason of extension, timescale and cost and be signed off by a permanent </w:t>
      </w:r>
      <w:r>
        <w:rPr>
          <w:color w:val="FF0000"/>
        </w:rPr>
        <w:t>(</w:t>
      </w:r>
      <w:r>
        <w:rPr>
          <w:i/>
          <w:color w:val="FF0000"/>
        </w:rPr>
        <w:t>SENIOR MANAGEMENT TEAM)</w:t>
      </w:r>
      <w:r>
        <w:t xml:space="preserve"> member and sent to </w:t>
      </w:r>
      <w:r>
        <w:rPr>
          <w:i/>
          <w:color w:val="FF0000"/>
        </w:rPr>
        <w:t>(The Procurement Team)</w:t>
      </w:r>
      <w:r w:rsidR="0094259F">
        <w:rPr>
          <w:i/>
          <w:color w:val="FF0000"/>
        </w:rPr>
        <w:t xml:space="preserve"> </w:t>
      </w:r>
      <w:r>
        <w:t>for arranging the necessary extension to the Contract.</w:t>
      </w:r>
    </w:p>
    <w:p w14:paraId="79BCFD61" w14:textId="77777777" w:rsidR="001C5270" w:rsidRDefault="001C5270" w:rsidP="001C5270">
      <w:pPr>
        <w:jc w:val="both"/>
      </w:pPr>
      <w:r>
        <w:t>An extension to the initial contract will only be considered in exceptional circumstances.</w:t>
      </w:r>
    </w:p>
    <w:p w14:paraId="625163E7" w14:textId="77777777" w:rsidR="001C5270" w:rsidRDefault="001C5270" w:rsidP="001C5270">
      <w:pPr>
        <w:jc w:val="both"/>
      </w:pPr>
      <w:r>
        <w:rPr>
          <w:b/>
        </w:rPr>
        <w:t>Interims</w:t>
      </w:r>
      <w:r>
        <w:t xml:space="preserve"> - The maximum duration for the employment of an Interim will be 3 months.  If it is likely that the requirement will be in excess of 3 months, the role will need to be advertised and the standard recruitment processes followed (this could be triggered at any point within the 3 month period dependant on business need). The successful individual at this point would then be appointed on a</w:t>
      </w:r>
      <w:r w:rsidR="0094259F">
        <w:t>n</w:t>
      </w:r>
      <w:r>
        <w:t xml:space="preserve"> </w:t>
      </w:r>
      <w:r w:rsidR="0094259F">
        <w:t>permanent contract</w:t>
      </w:r>
      <w:r>
        <w:rPr>
          <w:color w:val="FF0000"/>
        </w:rPr>
        <w:t xml:space="preserve"> </w:t>
      </w:r>
      <w:r>
        <w:t xml:space="preserve">which could be on a fixed term basis or otherwise.  Appointments in this instance should have followed the standard recruitment processes. </w:t>
      </w:r>
    </w:p>
    <w:p w14:paraId="677283E2" w14:textId="77777777" w:rsidR="001C5270" w:rsidRPr="0094259F" w:rsidRDefault="001C5270" w:rsidP="001C5270">
      <w:pPr>
        <w:pStyle w:val="Header2"/>
        <w:rPr>
          <w:bCs/>
          <w:szCs w:val="32"/>
        </w:rPr>
      </w:pPr>
      <w:bookmarkStart w:id="30" w:name="_Toc332715100"/>
      <w:r w:rsidRPr="0094259F">
        <w:rPr>
          <w:bCs/>
          <w:szCs w:val="32"/>
        </w:rPr>
        <w:t xml:space="preserve">16. </w:t>
      </w:r>
      <w:r w:rsidRPr="0094259F">
        <w:rPr>
          <w:bCs/>
          <w:szCs w:val="32"/>
        </w:rPr>
        <w:tab/>
        <w:t>Leaver Process</w:t>
      </w:r>
      <w:bookmarkEnd w:id="30"/>
    </w:p>
    <w:p w14:paraId="2F3A75AE" w14:textId="77777777" w:rsidR="001C5270" w:rsidRDefault="001C5270" w:rsidP="001C5270">
      <w:pPr>
        <w:pStyle w:val="Header2"/>
        <w:rPr>
          <w:bCs/>
          <w:sz w:val="24"/>
        </w:rPr>
      </w:pPr>
    </w:p>
    <w:p w14:paraId="70C1625C" w14:textId="77777777" w:rsidR="001C5270" w:rsidRDefault="001C5270" w:rsidP="001C5270">
      <w:pPr>
        <w:jc w:val="both"/>
        <w:rPr>
          <w:sz w:val="24"/>
        </w:rPr>
      </w:pPr>
      <w:r>
        <w:t>A formal hand over meeting must be undertaken for all consultants and interims by the respective line manager.  This will include:</w:t>
      </w:r>
    </w:p>
    <w:p w14:paraId="45E74E92" w14:textId="77777777" w:rsidR="001C5270" w:rsidRDefault="001C5270" w:rsidP="00A015D3">
      <w:pPr>
        <w:numPr>
          <w:ilvl w:val="0"/>
          <w:numId w:val="18"/>
        </w:numPr>
        <w:spacing w:after="120" w:line="240" w:lineRule="auto"/>
        <w:jc w:val="both"/>
      </w:pPr>
      <w:r>
        <w:t>The final result of the consultant / interim’s work which must be evaluated and documented to inform future requirements and scanned into Organisation.</w:t>
      </w:r>
    </w:p>
    <w:p w14:paraId="55BE0749" w14:textId="77777777" w:rsidR="001C5270" w:rsidRDefault="001C5270" w:rsidP="00A015D3">
      <w:pPr>
        <w:numPr>
          <w:ilvl w:val="0"/>
          <w:numId w:val="19"/>
        </w:numPr>
        <w:spacing w:after="120" w:line="240" w:lineRule="auto"/>
        <w:jc w:val="both"/>
      </w:pPr>
      <w:r>
        <w:t xml:space="preserve">The handover of physical assets owned by </w:t>
      </w:r>
      <w:r>
        <w:rPr>
          <w:color w:val="FF0000"/>
        </w:rPr>
        <w:t>XXXXXX.</w:t>
      </w:r>
    </w:p>
    <w:p w14:paraId="762A69F6" w14:textId="77777777" w:rsidR="001C5270" w:rsidRDefault="001C5270" w:rsidP="00A015D3">
      <w:pPr>
        <w:numPr>
          <w:ilvl w:val="0"/>
          <w:numId w:val="19"/>
        </w:numPr>
        <w:spacing w:after="120" w:line="240" w:lineRule="auto"/>
        <w:jc w:val="both"/>
      </w:pPr>
      <w:r>
        <w:t>A discussion on the outcomes of the engagement, including identifying any on-going activities required to obtain best value from the engagement.</w:t>
      </w:r>
    </w:p>
    <w:p w14:paraId="542FF887" w14:textId="77777777" w:rsidR="001C5270" w:rsidRDefault="001C5270" w:rsidP="00A015D3">
      <w:pPr>
        <w:numPr>
          <w:ilvl w:val="0"/>
          <w:numId w:val="19"/>
        </w:numPr>
        <w:spacing w:after="120" w:line="240" w:lineRule="auto"/>
        <w:jc w:val="both"/>
      </w:pPr>
      <w:r>
        <w:t>Identification of key information assets generated in the course of the engagement.</w:t>
      </w:r>
    </w:p>
    <w:p w14:paraId="4F5E3E1D" w14:textId="77777777" w:rsidR="001C5270" w:rsidRDefault="001C5270" w:rsidP="00A015D3">
      <w:pPr>
        <w:numPr>
          <w:ilvl w:val="0"/>
          <w:numId w:val="19"/>
        </w:numPr>
        <w:spacing w:after="120" w:line="240" w:lineRule="auto"/>
        <w:jc w:val="both"/>
      </w:pPr>
      <w:r>
        <w:t>A confirmation of the confidentiality and ownership (copyright) of work products.</w:t>
      </w:r>
    </w:p>
    <w:p w14:paraId="6D81CE07" w14:textId="77777777" w:rsidR="001C5270" w:rsidRDefault="001C5270" w:rsidP="00A015D3">
      <w:pPr>
        <w:numPr>
          <w:ilvl w:val="0"/>
          <w:numId w:val="19"/>
        </w:numPr>
        <w:spacing w:after="120" w:line="240" w:lineRule="auto"/>
        <w:jc w:val="both"/>
      </w:pPr>
      <w:r>
        <w:t>Detective measures during notice period should also be put into place where risk of intellectual property is high.</w:t>
      </w:r>
    </w:p>
    <w:p w14:paraId="27C9C72C" w14:textId="77777777" w:rsidR="001C5270" w:rsidRDefault="001C5270" w:rsidP="001C5270">
      <w:pPr>
        <w:pStyle w:val="ListParagraph"/>
      </w:pPr>
    </w:p>
    <w:p w14:paraId="02EABABB" w14:textId="77777777" w:rsidR="001C5270" w:rsidRDefault="001C5270" w:rsidP="001C5270">
      <w:pPr>
        <w:jc w:val="both"/>
      </w:pPr>
      <w:r>
        <w:t>Leaver checklist completed to in confirmation of the completion of above actions.</w:t>
      </w:r>
    </w:p>
    <w:p w14:paraId="020A3FF3" w14:textId="77777777" w:rsidR="001C5270" w:rsidRDefault="001C5270">
      <w:r>
        <w:br w:type="page"/>
      </w:r>
    </w:p>
    <w:p w14:paraId="5E44009B" w14:textId="77777777" w:rsidR="001C5270" w:rsidRPr="00FD74E6" w:rsidRDefault="001C5270" w:rsidP="001C4E63">
      <w:pPr>
        <w:pStyle w:val="Heading1"/>
        <w:rPr>
          <w:rFonts w:ascii="Arial" w:hAnsi="Arial" w:cs="Arial"/>
          <w:b/>
          <w:sz w:val="36"/>
          <w:szCs w:val="36"/>
        </w:rPr>
      </w:pPr>
      <w:bookmarkStart w:id="31" w:name="_Toc484958972"/>
      <w:r w:rsidRPr="00FD74E6">
        <w:rPr>
          <w:rFonts w:ascii="Arial" w:hAnsi="Arial" w:cs="Arial"/>
          <w:b/>
          <w:sz w:val="36"/>
          <w:szCs w:val="36"/>
        </w:rPr>
        <w:t>TEMPLATE  2</w:t>
      </w:r>
      <w:r w:rsidR="001C4E63" w:rsidRPr="00FD74E6">
        <w:rPr>
          <w:rFonts w:ascii="Arial" w:hAnsi="Arial" w:cs="Arial"/>
          <w:b/>
          <w:sz w:val="36"/>
          <w:szCs w:val="36"/>
        </w:rPr>
        <w:t xml:space="preserve"> - </w:t>
      </w:r>
      <w:r w:rsidRPr="00FD74E6">
        <w:rPr>
          <w:rFonts w:ascii="Arial" w:hAnsi="Arial" w:cs="Arial"/>
          <w:b/>
          <w:sz w:val="36"/>
          <w:szCs w:val="36"/>
        </w:rPr>
        <w:t>Sample Terms and Conditions</w:t>
      </w:r>
      <w:bookmarkEnd w:id="31"/>
    </w:p>
    <w:p w14:paraId="71D8150A" w14:textId="77777777" w:rsidR="00FD74E6" w:rsidRPr="00FD74E6" w:rsidRDefault="001C5270" w:rsidP="00FD74E6">
      <w:pPr>
        <w:pStyle w:val="Heading1"/>
        <w:spacing w:after="240"/>
        <w:rPr>
          <w:rFonts w:ascii="Arial" w:hAnsi="Arial" w:cs="Arial"/>
          <w:b/>
          <w:sz w:val="36"/>
          <w:szCs w:val="36"/>
        </w:rPr>
      </w:pPr>
      <w:r>
        <w:br w:type="page"/>
      </w:r>
      <w:bookmarkStart w:id="32" w:name="_Toc484958973"/>
      <w:r w:rsidRPr="00FD74E6">
        <w:rPr>
          <w:rFonts w:ascii="Arial" w:hAnsi="Arial" w:cs="Arial"/>
          <w:b/>
          <w:sz w:val="36"/>
          <w:szCs w:val="36"/>
        </w:rPr>
        <w:t>TEMPLATE 3</w:t>
      </w:r>
      <w:r w:rsidR="00FD74E6">
        <w:rPr>
          <w:rFonts w:ascii="Arial" w:hAnsi="Arial" w:cs="Arial"/>
          <w:b/>
          <w:sz w:val="36"/>
          <w:szCs w:val="36"/>
        </w:rPr>
        <w:t xml:space="preserve"> - </w:t>
      </w:r>
      <w:r w:rsidR="00FD74E6" w:rsidRPr="00FD74E6">
        <w:rPr>
          <w:rFonts w:ascii="Arial" w:hAnsi="Arial" w:cs="Arial"/>
          <w:b/>
          <w:sz w:val="36"/>
          <w:szCs w:val="36"/>
        </w:rPr>
        <w:t xml:space="preserve"> Business Case</w:t>
      </w:r>
      <w:bookmarkEnd w:id="32"/>
    </w:p>
    <w:p w14:paraId="09AC17EC" w14:textId="77777777" w:rsidR="005E02C5" w:rsidRPr="00FD74E6" w:rsidRDefault="00FD74E6" w:rsidP="00FD74E6">
      <w:pPr>
        <w:rPr>
          <w:rFonts w:ascii="Arial" w:hAnsi="Arial" w:cs="Arial"/>
          <w:b/>
          <w:sz w:val="28"/>
          <w:szCs w:val="28"/>
        </w:rPr>
      </w:pPr>
      <w:r w:rsidRPr="00FD74E6">
        <w:rPr>
          <w:rFonts w:ascii="Arial" w:hAnsi="Arial" w:cs="Arial"/>
          <w:b/>
          <w:sz w:val="28"/>
          <w:szCs w:val="28"/>
        </w:rPr>
        <w:t xml:space="preserve">3a - </w:t>
      </w:r>
      <w:r w:rsidR="005E02C5" w:rsidRPr="00FD74E6">
        <w:rPr>
          <w:rFonts w:ascii="Arial" w:hAnsi="Arial" w:cs="Arial"/>
          <w:b/>
          <w:sz w:val="28"/>
          <w:szCs w:val="28"/>
        </w:rPr>
        <w:t>SAMPLE BUSINESS CASE APPROVAL FORM</w:t>
      </w:r>
    </w:p>
    <w:p w14:paraId="2A1E72CE" w14:textId="77777777" w:rsidR="005E02C5" w:rsidRPr="00FD74E6" w:rsidRDefault="005E02C5" w:rsidP="00FD74E6">
      <w:pPr>
        <w:jc w:val="center"/>
        <w:rPr>
          <w:rFonts w:ascii="Arial" w:hAnsi="Arial" w:cs="Arial"/>
          <w:b/>
          <w:sz w:val="28"/>
          <w:szCs w:val="28"/>
        </w:rPr>
      </w:pPr>
      <w:r w:rsidRPr="00FD74E6">
        <w:rPr>
          <w:rFonts w:ascii="Arial" w:hAnsi="Arial" w:cs="Arial"/>
          <w:b/>
          <w:sz w:val="28"/>
          <w:szCs w:val="28"/>
        </w:rPr>
        <w:t>FOR THE ENEGAGEMENT OF CONSULTANTS &amp; SELF EMPLOYED INTERIM STAFF</w:t>
      </w:r>
    </w:p>
    <w:p w14:paraId="6D2719E8" w14:textId="77777777" w:rsidR="005E02C5" w:rsidRDefault="005E02C5" w:rsidP="005E02C5">
      <w:pPr>
        <w:jc w:val="center"/>
        <w:outlineLvl w:val="0"/>
        <w:rPr>
          <w:b/>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3"/>
        <w:gridCol w:w="4199"/>
      </w:tblGrid>
      <w:tr w:rsidR="005E02C5" w14:paraId="1333D751" w14:textId="77777777" w:rsidTr="00F639DC">
        <w:trPr>
          <w:jc w:val="center"/>
        </w:trPr>
        <w:tc>
          <w:tcPr>
            <w:tcW w:w="5381" w:type="dxa"/>
          </w:tcPr>
          <w:p w14:paraId="1019C7A7" w14:textId="77777777" w:rsidR="005E02C5" w:rsidRDefault="005E02C5" w:rsidP="00F639DC"/>
          <w:p w14:paraId="480D1A93" w14:textId="77777777" w:rsidR="005E02C5" w:rsidRDefault="005E02C5" w:rsidP="00F639DC">
            <w:r>
              <w:t>Proposed Consultancy Requirement</w:t>
            </w:r>
          </w:p>
          <w:p w14:paraId="39C14920" w14:textId="77777777" w:rsidR="005E02C5" w:rsidRDefault="005E02C5" w:rsidP="00F639DC"/>
        </w:tc>
        <w:tc>
          <w:tcPr>
            <w:tcW w:w="4567" w:type="dxa"/>
          </w:tcPr>
          <w:p w14:paraId="471F34A7" w14:textId="77777777" w:rsidR="005E02C5" w:rsidRDefault="005E02C5" w:rsidP="00F639DC"/>
        </w:tc>
      </w:tr>
      <w:tr w:rsidR="005E02C5" w:rsidRPr="000119EB" w14:paraId="3737F306" w14:textId="77777777" w:rsidTr="00F639DC">
        <w:trPr>
          <w:trHeight w:val="881"/>
          <w:jc w:val="center"/>
        </w:trPr>
        <w:tc>
          <w:tcPr>
            <w:tcW w:w="5381" w:type="dxa"/>
          </w:tcPr>
          <w:p w14:paraId="46D80070" w14:textId="77777777" w:rsidR="005E02C5" w:rsidRDefault="005E02C5" w:rsidP="00F639DC"/>
          <w:p w14:paraId="6795A380" w14:textId="77777777" w:rsidR="005E02C5" w:rsidRDefault="005E02C5" w:rsidP="00F639DC">
            <w:r>
              <w:t xml:space="preserve">Proposing manager: </w:t>
            </w:r>
          </w:p>
          <w:p w14:paraId="72AE4508" w14:textId="77777777" w:rsidR="005E02C5" w:rsidRPr="000119EB" w:rsidRDefault="005E02C5" w:rsidP="00F639DC"/>
        </w:tc>
        <w:tc>
          <w:tcPr>
            <w:tcW w:w="4567" w:type="dxa"/>
          </w:tcPr>
          <w:p w14:paraId="229B3473" w14:textId="77777777" w:rsidR="005E02C5" w:rsidRPr="000119EB" w:rsidRDefault="005E02C5" w:rsidP="00F639DC"/>
        </w:tc>
      </w:tr>
      <w:tr w:rsidR="005E02C5" w14:paraId="45EE822A" w14:textId="77777777" w:rsidTr="00F639DC">
        <w:trPr>
          <w:trHeight w:val="881"/>
          <w:jc w:val="center"/>
        </w:trPr>
        <w:tc>
          <w:tcPr>
            <w:tcW w:w="5381" w:type="dxa"/>
            <w:tcBorders>
              <w:top w:val="single" w:sz="4" w:space="0" w:color="auto"/>
              <w:left w:val="single" w:sz="4" w:space="0" w:color="auto"/>
              <w:bottom w:val="single" w:sz="4" w:space="0" w:color="auto"/>
              <w:right w:val="single" w:sz="4" w:space="0" w:color="auto"/>
            </w:tcBorders>
          </w:tcPr>
          <w:p w14:paraId="7872FF73" w14:textId="77777777" w:rsidR="005E02C5" w:rsidRDefault="005E02C5" w:rsidP="00F639DC"/>
          <w:p w14:paraId="6EBEC98C" w14:textId="77777777" w:rsidR="005E02C5" w:rsidRDefault="005E02C5" w:rsidP="00F639DC">
            <w:r>
              <w:t>Budgeted Day Rate</w:t>
            </w:r>
          </w:p>
        </w:tc>
        <w:tc>
          <w:tcPr>
            <w:tcW w:w="4567" w:type="dxa"/>
            <w:tcBorders>
              <w:top w:val="single" w:sz="4" w:space="0" w:color="auto"/>
              <w:left w:val="single" w:sz="4" w:space="0" w:color="auto"/>
              <w:bottom w:val="single" w:sz="4" w:space="0" w:color="auto"/>
              <w:right w:val="single" w:sz="4" w:space="0" w:color="auto"/>
            </w:tcBorders>
          </w:tcPr>
          <w:p w14:paraId="2846F9EB" w14:textId="77777777" w:rsidR="005E02C5" w:rsidRDefault="005E02C5" w:rsidP="00F639DC"/>
        </w:tc>
      </w:tr>
      <w:tr w:rsidR="005E02C5" w14:paraId="3BE22CDC" w14:textId="77777777" w:rsidTr="00F639DC">
        <w:trPr>
          <w:trHeight w:val="881"/>
          <w:jc w:val="center"/>
        </w:trPr>
        <w:tc>
          <w:tcPr>
            <w:tcW w:w="5381" w:type="dxa"/>
            <w:tcBorders>
              <w:top w:val="single" w:sz="4" w:space="0" w:color="auto"/>
              <w:left w:val="single" w:sz="4" w:space="0" w:color="auto"/>
              <w:bottom w:val="single" w:sz="4" w:space="0" w:color="auto"/>
              <w:right w:val="single" w:sz="4" w:space="0" w:color="auto"/>
            </w:tcBorders>
          </w:tcPr>
          <w:p w14:paraId="6A045E45" w14:textId="77777777" w:rsidR="005E02C5" w:rsidRDefault="005E02C5" w:rsidP="00F639DC"/>
          <w:p w14:paraId="44A1752D" w14:textId="77777777" w:rsidR="005E02C5" w:rsidRDefault="005E02C5" w:rsidP="00F639DC">
            <w:r>
              <w:t xml:space="preserve">Duration of Consultancy </w:t>
            </w:r>
          </w:p>
        </w:tc>
        <w:tc>
          <w:tcPr>
            <w:tcW w:w="4567" w:type="dxa"/>
            <w:tcBorders>
              <w:top w:val="single" w:sz="4" w:space="0" w:color="auto"/>
              <w:left w:val="single" w:sz="4" w:space="0" w:color="auto"/>
              <w:bottom w:val="single" w:sz="4" w:space="0" w:color="auto"/>
              <w:right w:val="single" w:sz="4" w:space="0" w:color="auto"/>
            </w:tcBorders>
          </w:tcPr>
          <w:p w14:paraId="01191FB6" w14:textId="77777777" w:rsidR="005E02C5" w:rsidRDefault="005E02C5" w:rsidP="00F639DC"/>
        </w:tc>
      </w:tr>
      <w:tr w:rsidR="005E02C5" w14:paraId="218D8C93" w14:textId="77777777" w:rsidTr="00F639DC">
        <w:trPr>
          <w:trHeight w:val="881"/>
          <w:jc w:val="center"/>
        </w:trPr>
        <w:tc>
          <w:tcPr>
            <w:tcW w:w="5381" w:type="dxa"/>
            <w:tcBorders>
              <w:top w:val="single" w:sz="4" w:space="0" w:color="auto"/>
              <w:left w:val="single" w:sz="4" w:space="0" w:color="auto"/>
              <w:bottom w:val="single" w:sz="4" w:space="0" w:color="auto"/>
              <w:right w:val="single" w:sz="4" w:space="0" w:color="auto"/>
            </w:tcBorders>
          </w:tcPr>
          <w:p w14:paraId="6EDFC00C" w14:textId="77777777" w:rsidR="005E02C5" w:rsidRDefault="005E02C5" w:rsidP="00F639DC"/>
          <w:p w14:paraId="18D786A5" w14:textId="77777777" w:rsidR="005E02C5" w:rsidRDefault="005E02C5" w:rsidP="00F639DC">
            <w:r>
              <w:t xml:space="preserve">Total Proposed Cost </w:t>
            </w:r>
          </w:p>
        </w:tc>
        <w:tc>
          <w:tcPr>
            <w:tcW w:w="4567" w:type="dxa"/>
            <w:tcBorders>
              <w:top w:val="single" w:sz="4" w:space="0" w:color="auto"/>
              <w:left w:val="single" w:sz="4" w:space="0" w:color="auto"/>
              <w:bottom w:val="single" w:sz="4" w:space="0" w:color="auto"/>
              <w:right w:val="single" w:sz="4" w:space="0" w:color="auto"/>
            </w:tcBorders>
          </w:tcPr>
          <w:p w14:paraId="1F552C34" w14:textId="77777777" w:rsidR="005E02C5" w:rsidRDefault="005E02C5" w:rsidP="00F639DC"/>
        </w:tc>
      </w:tr>
      <w:tr w:rsidR="005E02C5" w14:paraId="067D762F" w14:textId="77777777" w:rsidTr="00F639DC">
        <w:trPr>
          <w:trHeight w:val="881"/>
          <w:jc w:val="center"/>
        </w:trPr>
        <w:tc>
          <w:tcPr>
            <w:tcW w:w="5381" w:type="dxa"/>
            <w:tcBorders>
              <w:top w:val="single" w:sz="4" w:space="0" w:color="auto"/>
              <w:left w:val="single" w:sz="4" w:space="0" w:color="auto"/>
              <w:bottom w:val="single" w:sz="4" w:space="0" w:color="auto"/>
              <w:right w:val="single" w:sz="4" w:space="0" w:color="auto"/>
            </w:tcBorders>
          </w:tcPr>
          <w:p w14:paraId="4E56BA65" w14:textId="77777777" w:rsidR="005E02C5" w:rsidRDefault="005E02C5" w:rsidP="00F639DC"/>
          <w:p w14:paraId="70398A1B" w14:textId="77777777" w:rsidR="005E02C5" w:rsidRDefault="005E02C5" w:rsidP="00F639DC">
            <w:r>
              <w:t>Authorising Manager / Budget Holder</w:t>
            </w:r>
          </w:p>
        </w:tc>
        <w:tc>
          <w:tcPr>
            <w:tcW w:w="4567" w:type="dxa"/>
            <w:tcBorders>
              <w:top w:val="single" w:sz="4" w:space="0" w:color="auto"/>
              <w:left w:val="single" w:sz="4" w:space="0" w:color="auto"/>
              <w:bottom w:val="single" w:sz="4" w:space="0" w:color="auto"/>
              <w:right w:val="single" w:sz="4" w:space="0" w:color="auto"/>
            </w:tcBorders>
          </w:tcPr>
          <w:p w14:paraId="6A7430B5" w14:textId="77777777" w:rsidR="005E02C5" w:rsidRDefault="005E02C5" w:rsidP="00F639DC"/>
        </w:tc>
      </w:tr>
    </w:tbl>
    <w:p w14:paraId="162BA82B" w14:textId="77777777" w:rsidR="005E02C5" w:rsidRDefault="005E02C5" w:rsidP="005E02C5">
      <w:pPr>
        <w:rPr>
          <w:b/>
          <w:sz w:val="28"/>
        </w:rPr>
      </w:pPr>
    </w:p>
    <w:p w14:paraId="23DF2ADA" w14:textId="77777777" w:rsidR="005E02C5" w:rsidRDefault="005E02C5" w:rsidP="005E02C5">
      <w:pPr>
        <w:rPr>
          <w:b/>
          <w:sz w:val="28"/>
        </w:rPr>
      </w:pPr>
    </w:p>
    <w:p w14:paraId="437BADA2" w14:textId="77777777" w:rsidR="005E02C5" w:rsidRPr="00EC6F75" w:rsidRDefault="005E02C5" w:rsidP="005E02C5">
      <w:pPr>
        <w:jc w:val="both"/>
        <w:rPr>
          <w:b/>
          <w:i/>
        </w:rPr>
      </w:pPr>
      <w:r w:rsidRPr="00EC6F75">
        <w:rPr>
          <w:b/>
          <w:i/>
          <w:sz w:val="28"/>
        </w:rPr>
        <w:t>(</w:t>
      </w:r>
      <w:r w:rsidRPr="00EC6F75">
        <w:rPr>
          <w:b/>
          <w:i/>
        </w:rPr>
        <w:t>Please refer to your organisation</w:t>
      </w:r>
      <w:r>
        <w:rPr>
          <w:b/>
          <w:i/>
        </w:rPr>
        <w:t>’</w:t>
      </w:r>
      <w:r w:rsidRPr="00EC6F75">
        <w:rPr>
          <w:b/>
          <w:i/>
        </w:rPr>
        <w:t>s Policy Document</w:t>
      </w:r>
      <w:r>
        <w:rPr>
          <w:b/>
          <w:i/>
        </w:rPr>
        <w:t xml:space="preserve"> or Buying Consultancy Guide </w:t>
      </w:r>
      <w:r w:rsidRPr="00EC6F75">
        <w:rPr>
          <w:b/>
          <w:i/>
        </w:rPr>
        <w:t>before completing this form.  This should</w:t>
      </w:r>
      <w:r>
        <w:rPr>
          <w:b/>
          <w:i/>
        </w:rPr>
        <w:t xml:space="preserve"> provide</w:t>
      </w:r>
      <w:r w:rsidRPr="00EC6F75">
        <w:rPr>
          <w:b/>
          <w:i/>
        </w:rPr>
        <w:t xml:space="preserve"> clear guidelines on how you must proceed in order to engage consultants</w:t>
      </w:r>
      <w:r>
        <w:rPr>
          <w:b/>
          <w:i/>
        </w:rPr>
        <w:t xml:space="preserve"> &amp;interims </w:t>
      </w:r>
      <w:r w:rsidRPr="00EC6F75">
        <w:rPr>
          <w:b/>
          <w:i/>
        </w:rPr>
        <w:t>and the required checks which must be undertaken before their work.)</w:t>
      </w:r>
    </w:p>
    <w:p w14:paraId="7AC101C8" w14:textId="77777777" w:rsidR="005E02C5" w:rsidRDefault="005E02C5" w:rsidP="005E02C5">
      <w:pPr>
        <w:rPr>
          <w:b/>
          <w:sz w:val="28"/>
        </w:rPr>
      </w:pPr>
    </w:p>
    <w:p w14:paraId="596E3F01" w14:textId="77777777" w:rsidR="005E02C5" w:rsidRPr="00ED0E80" w:rsidRDefault="005E02C5" w:rsidP="005E02C5">
      <w:pPr>
        <w:rPr>
          <w:rFonts w:eastAsia="Calibri"/>
          <w:b/>
        </w:rPr>
      </w:pPr>
      <w:r w:rsidRPr="00ED0E80">
        <w:rPr>
          <w:rFonts w:eastAsia="Calibri"/>
          <w:b/>
        </w:rPr>
        <w:t>Definitions:</w:t>
      </w:r>
    </w:p>
    <w:p w14:paraId="7573F22F" w14:textId="77777777" w:rsidR="005E02C5" w:rsidRPr="00ED0E80" w:rsidRDefault="005E02C5" w:rsidP="005E02C5">
      <w:pPr>
        <w:jc w:val="both"/>
        <w:rPr>
          <w:rFonts w:eastAsia="Calibri"/>
        </w:rPr>
      </w:pPr>
      <w:r w:rsidRPr="00ED0E80">
        <w:rPr>
          <w:rFonts w:eastAsia="Calibri"/>
          <w:b/>
        </w:rPr>
        <w:t xml:space="preserve">A </w:t>
      </w:r>
      <w:r w:rsidRPr="00ED0E80">
        <w:rPr>
          <w:rFonts w:eastAsia="Calibri"/>
          <w:b/>
          <w:bCs/>
        </w:rPr>
        <w:t>Consultant</w:t>
      </w:r>
      <w:r>
        <w:rPr>
          <w:rFonts w:eastAsia="Calibri"/>
          <w:bCs/>
        </w:rPr>
        <w:t xml:space="preserve"> </w:t>
      </w:r>
      <w:r w:rsidRPr="00ED0E80">
        <w:rPr>
          <w:rFonts w:eastAsia="Calibri"/>
        </w:rPr>
        <w:t xml:space="preserve">gathers information, </w:t>
      </w:r>
      <w:r w:rsidRPr="00ED0E80">
        <w:rPr>
          <w:rFonts w:eastAsia="Calibri"/>
          <w:bCs/>
        </w:rPr>
        <w:t>gives advice</w:t>
      </w:r>
      <w:r w:rsidRPr="00ED0E80">
        <w:rPr>
          <w:rFonts w:eastAsia="Calibri"/>
        </w:rPr>
        <w:t xml:space="preserve"> and guidance and </w:t>
      </w:r>
      <w:r w:rsidRPr="00ED0E80">
        <w:rPr>
          <w:rFonts w:eastAsia="Calibri"/>
          <w:bCs/>
        </w:rPr>
        <w:t xml:space="preserve">recommends </w:t>
      </w:r>
      <w:r>
        <w:rPr>
          <w:rFonts w:eastAsia="Calibri"/>
        </w:rPr>
        <w:t>a course of action for a</w:t>
      </w:r>
      <w:r w:rsidRPr="00ED0E80">
        <w:rPr>
          <w:rFonts w:eastAsia="Calibri"/>
        </w:rPr>
        <w:t xml:space="preserve"> specific project </w:t>
      </w:r>
      <w:r>
        <w:rPr>
          <w:rFonts w:eastAsia="Calibri"/>
        </w:rPr>
        <w:t>with</w:t>
      </w:r>
      <w:r w:rsidRPr="00ED0E80">
        <w:rPr>
          <w:rFonts w:eastAsia="Calibri"/>
        </w:rPr>
        <w:t xml:space="preserve"> defined outcomes. </w:t>
      </w:r>
      <w:r>
        <w:rPr>
          <w:rFonts w:eastAsia="Calibri"/>
        </w:rPr>
        <w:t xml:space="preserve"> They would be specially trained and or qualified and can assist in an independent, objective capacity.  They will identify problems, recommend solutions and when required, implement solutions.</w:t>
      </w:r>
    </w:p>
    <w:p w14:paraId="7C1EF9B2" w14:textId="77777777" w:rsidR="005E02C5" w:rsidRDefault="005E02C5" w:rsidP="005E02C5">
      <w:pPr>
        <w:jc w:val="both"/>
        <w:rPr>
          <w:rFonts w:eastAsia="Calibri"/>
        </w:rPr>
      </w:pPr>
      <w:r w:rsidRPr="00ED0E80">
        <w:rPr>
          <w:rFonts w:eastAsia="Calibri"/>
          <w:b/>
        </w:rPr>
        <w:t>An Interim role</w:t>
      </w:r>
      <w:r>
        <w:rPr>
          <w:rFonts w:eastAsia="Calibri"/>
          <w:b/>
        </w:rPr>
        <w:t xml:space="preserve"> </w:t>
      </w:r>
      <w:r w:rsidRPr="00C66522">
        <w:rPr>
          <w:rFonts w:eastAsia="Calibri"/>
        </w:rPr>
        <w:t>would be</w:t>
      </w:r>
      <w:r>
        <w:rPr>
          <w:rFonts w:eastAsia="Calibri"/>
        </w:rPr>
        <w:t xml:space="preserve"> temporary provider of senior management expertise, used to cover either an established full time role which is vacant or used to deliver a strategic piece of work on a temporary basis.</w:t>
      </w:r>
    </w:p>
    <w:p w14:paraId="4B5E0EFC" w14:textId="77777777" w:rsidR="005E02C5" w:rsidRDefault="005E02C5" w:rsidP="005E02C5">
      <w:pPr>
        <w:rPr>
          <w:rFonts w:ascii="Calibri" w:eastAsia="Calibri" w:hAnsi="Calibri" w:cs="Times New Roman"/>
          <w:color w:val="FF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748"/>
      </w:tblGrid>
      <w:tr w:rsidR="005E02C5" w:rsidRPr="00FA40B3" w14:paraId="7F8C55E5" w14:textId="77777777" w:rsidTr="00F639DC">
        <w:tc>
          <w:tcPr>
            <w:tcW w:w="992" w:type="dxa"/>
            <w:shd w:val="clear" w:color="auto" w:fill="auto"/>
          </w:tcPr>
          <w:p w14:paraId="7271B3FC" w14:textId="77777777" w:rsidR="005E02C5" w:rsidRPr="00FA40B3" w:rsidRDefault="005E02C5" w:rsidP="00F639DC">
            <w:pPr>
              <w:rPr>
                <w:rFonts w:eastAsia="Calibri"/>
              </w:rPr>
            </w:pPr>
            <w:r w:rsidRPr="00FA40B3">
              <w:rPr>
                <w:rFonts w:eastAsia="Calibri"/>
              </w:rPr>
              <w:t>Q1.</w:t>
            </w:r>
          </w:p>
        </w:tc>
        <w:tc>
          <w:tcPr>
            <w:tcW w:w="8221" w:type="dxa"/>
            <w:shd w:val="clear" w:color="auto" w:fill="auto"/>
          </w:tcPr>
          <w:p w14:paraId="0F12AD9B" w14:textId="77777777" w:rsidR="005E02C5" w:rsidRPr="004A27B1" w:rsidRDefault="005E02C5" w:rsidP="00F639DC">
            <w:pPr>
              <w:jc w:val="both"/>
            </w:pPr>
            <w:r>
              <w:t xml:space="preserve">Please explain why </w:t>
            </w:r>
            <w:r w:rsidRPr="004A27B1">
              <w:t>you need a consul</w:t>
            </w:r>
            <w:r>
              <w:t xml:space="preserve">tant / identification of need and rational. </w:t>
            </w:r>
          </w:p>
          <w:p w14:paraId="5A9ACBE1" w14:textId="77777777" w:rsidR="005E02C5" w:rsidRPr="00FA40B3" w:rsidRDefault="005E02C5" w:rsidP="00F639DC">
            <w:pPr>
              <w:rPr>
                <w:rFonts w:eastAsia="Calibri"/>
                <w:color w:val="FF0000"/>
              </w:rPr>
            </w:pPr>
          </w:p>
        </w:tc>
      </w:tr>
      <w:tr w:rsidR="005E02C5" w:rsidRPr="00FA40B3" w14:paraId="2A707364" w14:textId="77777777" w:rsidTr="00F639DC">
        <w:tc>
          <w:tcPr>
            <w:tcW w:w="9213" w:type="dxa"/>
            <w:gridSpan w:val="2"/>
            <w:shd w:val="clear" w:color="auto" w:fill="auto"/>
          </w:tcPr>
          <w:p w14:paraId="45C82641" w14:textId="77777777" w:rsidR="005E02C5" w:rsidRPr="00FA40B3" w:rsidRDefault="005E02C5" w:rsidP="00F639DC">
            <w:pPr>
              <w:rPr>
                <w:rFonts w:ascii="Calibri" w:eastAsia="Calibri" w:hAnsi="Calibri" w:cs="Times New Roman"/>
                <w:color w:val="FF0000"/>
              </w:rPr>
            </w:pPr>
          </w:p>
        </w:tc>
      </w:tr>
    </w:tbl>
    <w:p w14:paraId="37078CC2" w14:textId="77777777" w:rsidR="005E02C5" w:rsidRDefault="005E02C5" w:rsidP="005E02C5">
      <w:pPr>
        <w:rPr>
          <w:rFonts w:ascii="Calibri" w:eastAsia="Calibri" w:hAnsi="Calibri" w:cs="Times New Roman"/>
          <w:color w:val="FF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748"/>
      </w:tblGrid>
      <w:tr w:rsidR="005E02C5" w:rsidRPr="00FA40B3" w14:paraId="3595AD2D" w14:textId="77777777" w:rsidTr="00F639DC">
        <w:tc>
          <w:tcPr>
            <w:tcW w:w="992" w:type="dxa"/>
            <w:shd w:val="clear" w:color="auto" w:fill="auto"/>
          </w:tcPr>
          <w:p w14:paraId="37AFC89E" w14:textId="77777777" w:rsidR="005E02C5" w:rsidRPr="00FA40B3" w:rsidRDefault="005E02C5" w:rsidP="00F639DC">
            <w:pPr>
              <w:rPr>
                <w:rFonts w:eastAsia="Calibri"/>
              </w:rPr>
            </w:pPr>
            <w:r w:rsidRPr="00FA40B3">
              <w:rPr>
                <w:rFonts w:eastAsia="Calibri"/>
              </w:rPr>
              <w:t>Q2.</w:t>
            </w:r>
          </w:p>
        </w:tc>
        <w:tc>
          <w:tcPr>
            <w:tcW w:w="8221" w:type="dxa"/>
            <w:shd w:val="clear" w:color="auto" w:fill="auto"/>
          </w:tcPr>
          <w:p w14:paraId="6DB01C94" w14:textId="77777777" w:rsidR="005E02C5" w:rsidRPr="004A27B1" w:rsidRDefault="005E02C5" w:rsidP="00F639DC">
            <w:pPr>
              <w:jc w:val="both"/>
            </w:pPr>
            <w:r>
              <w:t>Is there internal capacity within the organisation to undertake the work required?</w:t>
            </w:r>
          </w:p>
          <w:p w14:paraId="18454909" w14:textId="77777777" w:rsidR="005E02C5" w:rsidRPr="00FA40B3" w:rsidRDefault="005E02C5" w:rsidP="00F639DC">
            <w:pPr>
              <w:ind w:left="360"/>
              <w:rPr>
                <w:rFonts w:eastAsia="Calibri"/>
                <w:color w:val="FF0000"/>
              </w:rPr>
            </w:pPr>
          </w:p>
          <w:p w14:paraId="350FAE12" w14:textId="77777777" w:rsidR="005E02C5" w:rsidRPr="00FA40B3" w:rsidRDefault="005E02C5" w:rsidP="00F639DC">
            <w:pPr>
              <w:ind w:left="360"/>
              <w:rPr>
                <w:rFonts w:eastAsia="Calibri"/>
                <w:color w:val="FF0000"/>
              </w:rPr>
            </w:pPr>
          </w:p>
        </w:tc>
      </w:tr>
      <w:tr w:rsidR="005E02C5" w:rsidRPr="00FA40B3" w14:paraId="7C73B8F9" w14:textId="77777777" w:rsidTr="00F639DC">
        <w:tc>
          <w:tcPr>
            <w:tcW w:w="9213" w:type="dxa"/>
            <w:gridSpan w:val="2"/>
            <w:shd w:val="clear" w:color="auto" w:fill="auto"/>
          </w:tcPr>
          <w:p w14:paraId="4A215982" w14:textId="77777777" w:rsidR="005E02C5" w:rsidRPr="00FA40B3" w:rsidRDefault="005E02C5" w:rsidP="00F639DC">
            <w:pPr>
              <w:rPr>
                <w:rFonts w:eastAsia="Calibri"/>
                <w:color w:val="FF0000"/>
              </w:rPr>
            </w:pPr>
          </w:p>
        </w:tc>
      </w:tr>
    </w:tbl>
    <w:p w14:paraId="7E8C261C" w14:textId="77777777" w:rsidR="005E02C5" w:rsidRDefault="005E02C5" w:rsidP="005E02C5">
      <w:pPr>
        <w:rPr>
          <w:rFonts w:ascii="Calibri" w:eastAsia="Calibri" w:hAnsi="Calibri" w:cs="Times New Roman"/>
          <w:color w:val="FF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7752"/>
      </w:tblGrid>
      <w:tr w:rsidR="005E02C5" w:rsidRPr="00FA40B3" w14:paraId="26F39F38" w14:textId="77777777" w:rsidTr="00F639DC">
        <w:tc>
          <w:tcPr>
            <w:tcW w:w="992" w:type="dxa"/>
            <w:shd w:val="clear" w:color="auto" w:fill="auto"/>
          </w:tcPr>
          <w:p w14:paraId="619EF189" w14:textId="77777777" w:rsidR="005E02C5" w:rsidRPr="00FA40B3" w:rsidRDefault="005E02C5" w:rsidP="00F639DC">
            <w:pPr>
              <w:rPr>
                <w:rFonts w:eastAsia="Calibri"/>
              </w:rPr>
            </w:pPr>
            <w:r w:rsidRPr="00FA40B3">
              <w:rPr>
                <w:rFonts w:eastAsia="Calibri"/>
              </w:rPr>
              <w:t>Q3</w:t>
            </w:r>
          </w:p>
        </w:tc>
        <w:tc>
          <w:tcPr>
            <w:tcW w:w="8221" w:type="dxa"/>
            <w:shd w:val="clear" w:color="auto" w:fill="auto"/>
          </w:tcPr>
          <w:p w14:paraId="29A50E3B" w14:textId="77777777" w:rsidR="005E02C5" w:rsidRPr="00FA40B3" w:rsidRDefault="005E02C5" w:rsidP="00F639DC">
            <w:pPr>
              <w:rPr>
                <w:rFonts w:eastAsia="Calibri"/>
              </w:rPr>
            </w:pPr>
            <w:r w:rsidRPr="00FA40B3">
              <w:rPr>
                <w:rFonts w:eastAsia="Calibri"/>
              </w:rPr>
              <w:t xml:space="preserve">What are the consequences if a consultant is not engaged?            </w:t>
            </w:r>
          </w:p>
          <w:p w14:paraId="3C1FB1C5" w14:textId="77777777" w:rsidR="005E02C5" w:rsidRPr="00FA40B3" w:rsidRDefault="005E02C5" w:rsidP="00F639DC">
            <w:pPr>
              <w:rPr>
                <w:rFonts w:eastAsia="Calibri"/>
              </w:rPr>
            </w:pPr>
            <w:r w:rsidRPr="00FA40B3">
              <w:rPr>
                <w:rFonts w:eastAsia="Calibri"/>
              </w:rPr>
              <w:t xml:space="preserve">                 </w:t>
            </w:r>
          </w:p>
        </w:tc>
      </w:tr>
      <w:tr w:rsidR="005E02C5" w:rsidRPr="00FA40B3" w14:paraId="2A9EE5C6" w14:textId="77777777" w:rsidTr="00F639DC">
        <w:tc>
          <w:tcPr>
            <w:tcW w:w="9213" w:type="dxa"/>
            <w:gridSpan w:val="2"/>
            <w:shd w:val="clear" w:color="auto" w:fill="auto"/>
          </w:tcPr>
          <w:p w14:paraId="6B2FFA36" w14:textId="77777777" w:rsidR="005E02C5" w:rsidRPr="00FA40B3" w:rsidRDefault="005E02C5" w:rsidP="00F639DC">
            <w:pPr>
              <w:rPr>
                <w:rFonts w:eastAsia="Calibri"/>
                <w:color w:val="FF0000"/>
              </w:rPr>
            </w:pPr>
          </w:p>
        </w:tc>
      </w:tr>
    </w:tbl>
    <w:p w14:paraId="2CE1B605" w14:textId="77777777" w:rsidR="005E02C5" w:rsidRPr="00617867" w:rsidRDefault="005E02C5" w:rsidP="005E02C5">
      <w:pPr>
        <w:ind w:left="360"/>
        <w:jc w:val="both"/>
        <w:rPr>
          <w:rFonts w:ascii="Calibri" w:eastAsia="Calibri" w:hAnsi="Calibri" w:cs="Times New Roman"/>
        </w:rPr>
      </w:pPr>
      <w: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7751"/>
      </w:tblGrid>
      <w:tr w:rsidR="005E02C5" w:rsidRPr="00FA40B3" w14:paraId="05FB5ED8" w14:textId="77777777" w:rsidTr="00F639DC">
        <w:tc>
          <w:tcPr>
            <w:tcW w:w="992" w:type="dxa"/>
            <w:shd w:val="clear" w:color="auto" w:fill="auto"/>
          </w:tcPr>
          <w:p w14:paraId="6A10B687" w14:textId="77777777" w:rsidR="005E02C5" w:rsidRPr="00FA40B3" w:rsidRDefault="005E02C5" w:rsidP="00F639DC">
            <w:pPr>
              <w:rPr>
                <w:rFonts w:eastAsia="Calibri"/>
              </w:rPr>
            </w:pPr>
            <w:r w:rsidRPr="00FA40B3">
              <w:rPr>
                <w:rFonts w:eastAsia="Calibri"/>
              </w:rPr>
              <w:t>Q4</w:t>
            </w:r>
          </w:p>
        </w:tc>
        <w:tc>
          <w:tcPr>
            <w:tcW w:w="8221" w:type="dxa"/>
            <w:shd w:val="clear" w:color="auto" w:fill="auto"/>
          </w:tcPr>
          <w:p w14:paraId="1E375BA5" w14:textId="77777777" w:rsidR="005E02C5" w:rsidRPr="00FA40B3" w:rsidRDefault="005E02C5" w:rsidP="00F639DC">
            <w:pPr>
              <w:rPr>
                <w:rFonts w:eastAsia="Calibri"/>
              </w:rPr>
            </w:pPr>
            <w:r w:rsidRPr="00FA40B3">
              <w:rPr>
                <w:rFonts w:eastAsia="Calibri"/>
              </w:rPr>
              <w:t>Please provide a personal specification for the consultant</w:t>
            </w:r>
            <w:r>
              <w:rPr>
                <w:rFonts w:eastAsia="Calibri"/>
              </w:rPr>
              <w:t>.</w:t>
            </w:r>
          </w:p>
          <w:p w14:paraId="4CC3936B" w14:textId="77777777" w:rsidR="005E02C5" w:rsidRPr="00FA40B3" w:rsidRDefault="005E02C5" w:rsidP="00F639DC">
            <w:pPr>
              <w:rPr>
                <w:rFonts w:eastAsia="Calibri"/>
              </w:rPr>
            </w:pPr>
          </w:p>
        </w:tc>
      </w:tr>
      <w:tr w:rsidR="005E02C5" w:rsidRPr="00FA40B3" w14:paraId="13E76FF1" w14:textId="77777777" w:rsidTr="00F639DC">
        <w:tc>
          <w:tcPr>
            <w:tcW w:w="9213" w:type="dxa"/>
            <w:gridSpan w:val="2"/>
            <w:shd w:val="clear" w:color="auto" w:fill="auto"/>
          </w:tcPr>
          <w:p w14:paraId="17723852" w14:textId="77777777" w:rsidR="005E02C5" w:rsidRPr="00FA40B3" w:rsidRDefault="005E02C5" w:rsidP="00F639DC">
            <w:pPr>
              <w:rPr>
                <w:rFonts w:eastAsia="Calibri"/>
                <w:color w:val="FF0000"/>
              </w:rPr>
            </w:pPr>
          </w:p>
        </w:tc>
      </w:tr>
    </w:tbl>
    <w:p w14:paraId="30BE3556" w14:textId="77777777" w:rsidR="005E02C5" w:rsidRDefault="005E02C5" w:rsidP="005E02C5">
      <w:pPr>
        <w:ind w:left="360"/>
        <w:jc w:val="both"/>
      </w:pPr>
    </w:p>
    <w:p w14:paraId="0C10F458" w14:textId="77777777" w:rsidR="005E02C5" w:rsidRPr="004A27B1" w:rsidRDefault="005E02C5" w:rsidP="005E02C5">
      <w:pPr>
        <w:ind w:left="360"/>
        <w:jc w:val="both"/>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7750"/>
      </w:tblGrid>
      <w:tr w:rsidR="005E02C5" w:rsidRPr="00FA40B3" w14:paraId="37E0DE56" w14:textId="77777777" w:rsidTr="00F639DC">
        <w:tc>
          <w:tcPr>
            <w:tcW w:w="992" w:type="dxa"/>
            <w:shd w:val="clear" w:color="auto" w:fill="auto"/>
          </w:tcPr>
          <w:p w14:paraId="017A8E1E" w14:textId="77777777" w:rsidR="005E02C5" w:rsidRPr="00FA40B3" w:rsidRDefault="005E02C5" w:rsidP="00F639DC">
            <w:pPr>
              <w:rPr>
                <w:rFonts w:eastAsia="Calibri"/>
              </w:rPr>
            </w:pPr>
            <w:r w:rsidRPr="00FA40B3">
              <w:rPr>
                <w:rFonts w:eastAsia="Calibri"/>
              </w:rPr>
              <w:t>Q5</w:t>
            </w:r>
          </w:p>
        </w:tc>
        <w:tc>
          <w:tcPr>
            <w:tcW w:w="8221" w:type="dxa"/>
            <w:shd w:val="clear" w:color="auto" w:fill="auto"/>
          </w:tcPr>
          <w:p w14:paraId="55AAC693" w14:textId="77777777" w:rsidR="005E02C5" w:rsidRPr="00FA40B3" w:rsidRDefault="005E02C5" w:rsidP="00F639DC">
            <w:pPr>
              <w:rPr>
                <w:rFonts w:eastAsia="Calibri"/>
              </w:rPr>
            </w:pPr>
            <w:r w:rsidRPr="00FA40B3">
              <w:rPr>
                <w:rFonts w:eastAsia="Calibri"/>
              </w:rPr>
              <w:t>How will the consultant be sourced?</w:t>
            </w:r>
          </w:p>
          <w:p w14:paraId="1390DFA8" w14:textId="77777777" w:rsidR="005E02C5" w:rsidRPr="00FA40B3" w:rsidRDefault="005E02C5" w:rsidP="00F639DC">
            <w:pPr>
              <w:rPr>
                <w:rFonts w:eastAsia="Calibri"/>
                <w:color w:val="FF0000"/>
              </w:rPr>
            </w:pPr>
          </w:p>
        </w:tc>
      </w:tr>
      <w:tr w:rsidR="005E02C5" w:rsidRPr="00FA40B3" w14:paraId="4C619D7D" w14:textId="77777777" w:rsidTr="00F639DC">
        <w:tc>
          <w:tcPr>
            <w:tcW w:w="9213" w:type="dxa"/>
            <w:gridSpan w:val="2"/>
            <w:shd w:val="clear" w:color="auto" w:fill="auto"/>
          </w:tcPr>
          <w:p w14:paraId="48BE6CD2" w14:textId="77777777" w:rsidR="005E02C5" w:rsidRPr="00FA40B3" w:rsidRDefault="005E02C5" w:rsidP="00F639DC">
            <w:pPr>
              <w:rPr>
                <w:rFonts w:eastAsia="Calibri"/>
                <w:color w:val="FF0000"/>
              </w:rPr>
            </w:pPr>
          </w:p>
        </w:tc>
      </w:tr>
    </w:tbl>
    <w:p w14:paraId="57E39F26" w14:textId="77777777" w:rsidR="005E02C5" w:rsidRDefault="005E02C5" w:rsidP="005E02C5">
      <w:pPr>
        <w:rPr>
          <w:rFonts w:ascii="Calibri" w:eastAsia="Calibri" w:hAnsi="Calibri" w:cs="Times New Roman"/>
          <w:color w:val="FF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7750"/>
      </w:tblGrid>
      <w:tr w:rsidR="005E02C5" w:rsidRPr="00FA40B3" w14:paraId="2D5E5961" w14:textId="77777777" w:rsidTr="00F639DC">
        <w:tc>
          <w:tcPr>
            <w:tcW w:w="992" w:type="dxa"/>
            <w:shd w:val="clear" w:color="auto" w:fill="auto"/>
          </w:tcPr>
          <w:p w14:paraId="525D4D5E" w14:textId="77777777" w:rsidR="005E02C5" w:rsidRPr="00FA40B3" w:rsidRDefault="005E02C5" w:rsidP="00F639DC">
            <w:pPr>
              <w:rPr>
                <w:rFonts w:eastAsia="Calibri"/>
              </w:rPr>
            </w:pPr>
            <w:r w:rsidRPr="00FA40B3">
              <w:rPr>
                <w:rFonts w:eastAsia="Calibri"/>
              </w:rPr>
              <w:t>Q6</w:t>
            </w:r>
          </w:p>
        </w:tc>
        <w:tc>
          <w:tcPr>
            <w:tcW w:w="8221" w:type="dxa"/>
            <w:shd w:val="clear" w:color="auto" w:fill="auto"/>
          </w:tcPr>
          <w:p w14:paraId="606E03CF" w14:textId="77777777" w:rsidR="005E02C5" w:rsidRPr="00FA40B3" w:rsidRDefault="005E02C5" w:rsidP="00F639DC">
            <w:pPr>
              <w:rPr>
                <w:rFonts w:eastAsia="Calibri"/>
              </w:rPr>
            </w:pPr>
            <w:r w:rsidRPr="00FA40B3">
              <w:rPr>
                <w:rFonts w:eastAsia="Calibri"/>
              </w:rPr>
              <w:t>Please provide evidence of bench marking of costs.</w:t>
            </w:r>
          </w:p>
          <w:p w14:paraId="77951548" w14:textId="77777777" w:rsidR="005E02C5" w:rsidRPr="00FA40B3" w:rsidRDefault="005E02C5" w:rsidP="00F639DC">
            <w:pPr>
              <w:rPr>
                <w:rFonts w:eastAsia="Calibri"/>
              </w:rPr>
            </w:pPr>
          </w:p>
        </w:tc>
      </w:tr>
      <w:tr w:rsidR="005E02C5" w:rsidRPr="00FA40B3" w14:paraId="2DDD5E39" w14:textId="77777777" w:rsidTr="00F639DC">
        <w:tc>
          <w:tcPr>
            <w:tcW w:w="9213" w:type="dxa"/>
            <w:gridSpan w:val="2"/>
            <w:shd w:val="clear" w:color="auto" w:fill="auto"/>
          </w:tcPr>
          <w:p w14:paraId="17979936" w14:textId="77777777" w:rsidR="005E02C5" w:rsidRPr="00FA40B3" w:rsidRDefault="005E02C5" w:rsidP="00F639DC">
            <w:pPr>
              <w:rPr>
                <w:rFonts w:eastAsia="Calibri"/>
              </w:rPr>
            </w:pPr>
          </w:p>
        </w:tc>
      </w:tr>
    </w:tbl>
    <w:p w14:paraId="20746DA0" w14:textId="77777777" w:rsidR="005E02C5" w:rsidRDefault="005E02C5" w:rsidP="005E02C5">
      <w:pPr>
        <w:rPr>
          <w:rFonts w:ascii="Calibri" w:eastAsia="Calibri" w:hAnsi="Calibri" w:cs="Times New Roman"/>
          <w:color w:val="FF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7754"/>
      </w:tblGrid>
      <w:tr w:rsidR="005E02C5" w:rsidRPr="00FA40B3" w14:paraId="3C330290" w14:textId="77777777" w:rsidTr="00F639DC">
        <w:tc>
          <w:tcPr>
            <w:tcW w:w="992" w:type="dxa"/>
            <w:shd w:val="clear" w:color="auto" w:fill="auto"/>
          </w:tcPr>
          <w:p w14:paraId="2D9E6074" w14:textId="77777777" w:rsidR="005E02C5" w:rsidRPr="00FA40B3" w:rsidRDefault="005E02C5" w:rsidP="00F639DC">
            <w:pPr>
              <w:rPr>
                <w:rFonts w:eastAsia="Calibri"/>
              </w:rPr>
            </w:pPr>
            <w:r w:rsidRPr="00FA40B3">
              <w:rPr>
                <w:rFonts w:eastAsia="Calibri"/>
              </w:rPr>
              <w:t>Q7</w:t>
            </w:r>
          </w:p>
        </w:tc>
        <w:tc>
          <w:tcPr>
            <w:tcW w:w="8221" w:type="dxa"/>
            <w:shd w:val="clear" w:color="auto" w:fill="auto"/>
          </w:tcPr>
          <w:p w14:paraId="2FE70700" w14:textId="77777777" w:rsidR="005E02C5" w:rsidRPr="00FA40B3" w:rsidRDefault="005E02C5" w:rsidP="00F639DC">
            <w:pPr>
              <w:rPr>
                <w:rFonts w:eastAsia="Calibri"/>
              </w:rPr>
            </w:pPr>
            <w:r w:rsidRPr="00FA40B3">
              <w:rPr>
                <w:rFonts w:eastAsia="Calibri"/>
              </w:rPr>
              <w:t>Plea</w:t>
            </w:r>
            <w:r>
              <w:rPr>
                <w:rFonts w:eastAsia="Calibri"/>
              </w:rPr>
              <w:t xml:space="preserve">se define the expected outcomes.  </w:t>
            </w:r>
            <w:r w:rsidRPr="00FA40B3">
              <w:rPr>
                <w:rFonts w:eastAsia="Calibri"/>
              </w:rPr>
              <w:t xml:space="preserve"> Report, recommendations, research, presentations etc.</w:t>
            </w:r>
          </w:p>
          <w:p w14:paraId="4D046211" w14:textId="77777777" w:rsidR="005E02C5" w:rsidRPr="00FA40B3" w:rsidRDefault="005E02C5" w:rsidP="00F639DC">
            <w:pPr>
              <w:rPr>
                <w:rFonts w:eastAsia="Calibri"/>
              </w:rPr>
            </w:pPr>
          </w:p>
        </w:tc>
      </w:tr>
      <w:tr w:rsidR="005E02C5" w:rsidRPr="00FA40B3" w14:paraId="7D38944B" w14:textId="77777777" w:rsidTr="00F639DC">
        <w:tc>
          <w:tcPr>
            <w:tcW w:w="9213" w:type="dxa"/>
            <w:gridSpan w:val="2"/>
            <w:shd w:val="clear" w:color="auto" w:fill="auto"/>
          </w:tcPr>
          <w:p w14:paraId="0BF626BB" w14:textId="77777777" w:rsidR="005E02C5" w:rsidRPr="00FA40B3" w:rsidRDefault="005E02C5" w:rsidP="00F639DC">
            <w:pPr>
              <w:rPr>
                <w:rFonts w:eastAsia="Calibri"/>
                <w:color w:val="FF0000"/>
              </w:rPr>
            </w:pPr>
          </w:p>
        </w:tc>
      </w:tr>
      <w:tr w:rsidR="005E02C5" w:rsidRPr="00FA40B3" w14:paraId="6436818A" w14:textId="77777777" w:rsidTr="00F639DC">
        <w:tc>
          <w:tcPr>
            <w:tcW w:w="992" w:type="dxa"/>
            <w:shd w:val="clear" w:color="auto" w:fill="auto"/>
          </w:tcPr>
          <w:p w14:paraId="7E9E0292" w14:textId="77777777" w:rsidR="005E02C5" w:rsidRPr="00FA40B3" w:rsidRDefault="005E02C5" w:rsidP="00F639DC">
            <w:pPr>
              <w:rPr>
                <w:rFonts w:eastAsia="Calibri"/>
              </w:rPr>
            </w:pPr>
            <w:r w:rsidRPr="00FA40B3">
              <w:rPr>
                <w:rFonts w:eastAsia="Calibri"/>
              </w:rPr>
              <w:t>Q8</w:t>
            </w:r>
          </w:p>
        </w:tc>
        <w:tc>
          <w:tcPr>
            <w:tcW w:w="8221" w:type="dxa"/>
            <w:shd w:val="clear" w:color="auto" w:fill="auto"/>
          </w:tcPr>
          <w:p w14:paraId="0ED588AA" w14:textId="77777777" w:rsidR="005E02C5" w:rsidRPr="00FA40B3" w:rsidRDefault="005E02C5" w:rsidP="00F639DC">
            <w:pPr>
              <w:rPr>
                <w:rFonts w:eastAsia="Calibri"/>
              </w:rPr>
            </w:pPr>
            <w:r w:rsidRPr="00FA40B3">
              <w:rPr>
                <w:rFonts w:eastAsia="Calibri"/>
              </w:rPr>
              <w:t xml:space="preserve">What is the time period of the consultancy? </w:t>
            </w:r>
            <w:r>
              <w:rPr>
                <w:rFonts w:eastAsia="Calibri"/>
              </w:rPr>
              <w:t xml:space="preserve"> </w:t>
            </w:r>
            <w:r w:rsidRPr="00FA40B3">
              <w:rPr>
                <w:rFonts w:eastAsia="Calibri"/>
              </w:rPr>
              <w:t>Start date, end date</w:t>
            </w:r>
            <w:r>
              <w:rPr>
                <w:rFonts w:eastAsia="Calibri"/>
              </w:rPr>
              <w:t xml:space="preserve"> k</w:t>
            </w:r>
            <w:r w:rsidRPr="00FA40B3">
              <w:rPr>
                <w:rFonts w:eastAsia="Calibri"/>
              </w:rPr>
              <w:t>ey milestones.</w:t>
            </w:r>
          </w:p>
          <w:p w14:paraId="30E88B58" w14:textId="77777777" w:rsidR="005E02C5" w:rsidRPr="00FA40B3" w:rsidRDefault="005E02C5" w:rsidP="00F639DC">
            <w:pPr>
              <w:rPr>
                <w:rFonts w:eastAsia="Calibri"/>
              </w:rPr>
            </w:pPr>
          </w:p>
        </w:tc>
      </w:tr>
      <w:tr w:rsidR="005E02C5" w:rsidRPr="00FA40B3" w14:paraId="1C69AB02" w14:textId="77777777" w:rsidTr="00F639DC">
        <w:tc>
          <w:tcPr>
            <w:tcW w:w="9213" w:type="dxa"/>
            <w:gridSpan w:val="2"/>
            <w:shd w:val="clear" w:color="auto" w:fill="auto"/>
          </w:tcPr>
          <w:p w14:paraId="1A146B6B" w14:textId="77777777" w:rsidR="005E02C5" w:rsidRPr="00FA40B3" w:rsidRDefault="005E02C5" w:rsidP="00F639DC">
            <w:pPr>
              <w:rPr>
                <w:rFonts w:eastAsia="Calibri"/>
                <w:color w:val="FF0000"/>
              </w:rPr>
            </w:pPr>
          </w:p>
        </w:tc>
      </w:tr>
    </w:tbl>
    <w:p w14:paraId="1CD23BFA" w14:textId="77777777" w:rsidR="005E02C5" w:rsidRDefault="005E02C5" w:rsidP="005E02C5">
      <w:pPr>
        <w:rPr>
          <w:rFonts w:ascii="Calibri" w:eastAsia="Calibri" w:hAnsi="Calibri" w:cs="Times New Roman"/>
          <w:color w:val="FF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7752"/>
      </w:tblGrid>
      <w:tr w:rsidR="005E02C5" w:rsidRPr="00FA40B3" w14:paraId="0430C1D9" w14:textId="77777777" w:rsidTr="00F639DC">
        <w:tc>
          <w:tcPr>
            <w:tcW w:w="992" w:type="dxa"/>
            <w:shd w:val="clear" w:color="auto" w:fill="auto"/>
          </w:tcPr>
          <w:p w14:paraId="4853ADE7" w14:textId="77777777" w:rsidR="005E02C5" w:rsidRPr="00FA40B3" w:rsidRDefault="005E02C5" w:rsidP="00F639DC">
            <w:pPr>
              <w:rPr>
                <w:rFonts w:eastAsia="Calibri"/>
              </w:rPr>
            </w:pPr>
            <w:r w:rsidRPr="00FA40B3">
              <w:rPr>
                <w:rFonts w:eastAsia="Calibri"/>
              </w:rPr>
              <w:t>Q9</w:t>
            </w:r>
          </w:p>
        </w:tc>
        <w:tc>
          <w:tcPr>
            <w:tcW w:w="8221" w:type="dxa"/>
            <w:shd w:val="clear" w:color="auto" w:fill="auto"/>
          </w:tcPr>
          <w:p w14:paraId="4D4346B7" w14:textId="77777777" w:rsidR="005E02C5" w:rsidRPr="00FA40B3" w:rsidRDefault="005E02C5" w:rsidP="00F639DC">
            <w:pPr>
              <w:rPr>
                <w:rFonts w:eastAsia="Calibri"/>
              </w:rPr>
            </w:pPr>
            <w:r w:rsidRPr="00FA40B3">
              <w:rPr>
                <w:rFonts w:eastAsia="Calibri"/>
              </w:rPr>
              <w:t>Who will provide the day to day management of the consultant?</w:t>
            </w:r>
          </w:p>
          <w:p w14:paraId="28FCC57B" w14:textId="77777777" w:rsidR="005E02C5" w:rsidRPr="00FA40B3" w:rsidRDefault="005E02C5" w:rsidP="00F639DC">
            <w:pPr>
              <w:rPr>
                <w:rFonts w:eastAsia="Calibri"/>
                <w:color w:val="FF0000"/>
              </w:rPr>
            </w:pPr>
          </w:p>
        </w:tc>
      </w:tr>
      <w:tr w:rsidR="005E02C5" w:rsidRPr="00FA40B3" w14:paraId="7AD68FA2" w14:textId="77777777" w:rsidTr="00F639DC">
        <w:tc>
          <w:tcPr>
            <w:tcW w:w="9213" w:type="dxa"/>
            <w:gridSpan w:val="2"/>
            <w:shd w:val="clear" w:color="auto" w:fill="auto"/>
          </w:tcPr>
          <w:p w14:paraId="5D896438" w14:textId="77777777" w:rsidR="005E02C5" w:rsidRPr="00FA40B3" w:rsidRDefault="005E02C5" w:rsidP="00F639DC">
            <w:pPr>
              <w:rPr>
                <w:rFonts w:eastAsia="Calibri"/>
                <w:color w:val="FF0000"/>
              </w:rPr>
            </w:pPr>
          </w:p>
        </w:tc>
      </w:tr>
    </w:tbl>
    <w:p w14:paraId="14512B25" w14:textId="77777777" w:rsidR="005E02C5" w:rsidRDefault="005E02C5" w:rsidP="005E02C5">
      <w:pPr>
        <w:rPr>
          <w:rFonts w:ascii="Calibri" w:eastAsia="Calibri" w:hAnsi="Calibri" w:cs="Times New Roman"/>
          <w:color w:val="FF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7744"/>
      </w:tblGrid>
      <w:tr w:rsidR="005E02C5" w:rsidRPr="00FA40B3" w14:paraId="56B8EBB2" w14:textId="77777777" w:rsidTr="00F639DC">
        <w:tc>
          <w:tcPr>
            <w:tcW w:w="992" w:type="dxa"/>
            <w:shd w:val="clear" w:color="auto" w:fill="auto"/>
          </w:tcPr>
          <w:p w14:paraId="08F0F67F" w14:textId="77777777" w:rsidR="005E02C5" w:rsidRPr="00FA40B3" w:rsidRDefault="005E02C5" w:rsidP="00F639DC">
            <w:pPr>
              <w:rPr>
                <w:rFonts w:eastAsia="Calibri"/>
              </w:rPr>
            </w:pPr>
            <w:r w:rsidRPr="00FA40B3">
              <w:rPr>
                <w:rFonts w:eastAsia="Calibri"/>
              </w:rPr>
              <w:t>Q10</w:t>
            </w:r>
          </w:p>
        </w:tc>
        <w:tc>
          <w:tcPr>
            <w:tcW w:w="8221" w:type="dxa"/>
            <w:shd w:val="clear" w:color="auto" w:fill="auto"/>
          </w:tcPr>
          <w:p w14:paraId="1F2D27A0" w14:textId="77777777" w:rsidR="005E02C5" w:rsidRPr="00FA40B3" w:rsidRDefault="005E02C5" w:rsidP="00F639DC">
            <w:pPr>
              <w:rPr>
                <w:rFonts w:eastAsia="Calibri"/>
              </w:rPr>
            </w:pPr>
            <w:r w:rsidRPr="00FA40B3">
              <w:rPr>
                <w:rFonts w:eastAsia="Calibri"/>
              </w:rPr>
              <w:t>Please specify any other resources that will be required (staff time, equipment</w:t>
            </w:r>
            <w:r>
              <w:rPr>
                <w:rFonts w:eastAsia="Calibri"/>
              </w:rPr>
              <w:t>, etc.</w:t>
            </w:r>
            <w:r w:rsidRPr="00FA40B3">
              <w:rPr>
                <w:rFonts w:eastAsia="Calibri"/>
              </w:rPr>
              <w:t>)</w:t>
            </w:r>
          </w:p>
          <w:p w14:paraId="2255F586" w14:textId="77777777" w:rsidR="005E02C5" w:rsidRPr="00FA40B3" w:rsidRDefault="005E02C5" w:rsidP="00F639DC">
            <w:pPr>
              <w:rPr>
                <w:rFonts w:eastAsia="Calibri"/>
              </w:rPr>
            </w:pPr>
          </w:p>
        </w:tc>
      </w:tr>
      <w:tr w:rsidR="005E02C5" w:rsidRPr="00FA40B3" w14:paraId="4B11B4E0" w14:textId="77777777" w:rsidTr="00F639DC">
        <w:tc>
          <w:tcPr>
            <w:tcW w:w="9213" w:type="dxa"/>
            <w:gridSpan w:val="2"/>
            <w:shd w:val="clear" w:color="auto" w:fill="auto"/>
          </w:tcPr>
          <w:p w14:paraId="0F36F996" w14:textId="77777777" w:rsidR="005E02C5" w:rsidRPr="00FA40B3" w:rsidRDefault="005E02C5" w:rsidP="00F639DC">
            <w:pPr>
              <w:rPr>
                <w:rFonts w:eastAsia="Calibri"/>
                <w:color w:val="FF0000"/>
              </w:rPr>
            </w:pPr>
          </w:p>
        </w:tc>
      </w:tr>
    </w:tbl>
    <w:p w14:paraId="0154D6DC" w14:textId="77777777" w:rsidR="005E02C5" w:rsidRDefault="005E02C5" w:rsidP="005E02C5">
      <w:pPr>
        <w:rPr>
          <w:rFonts w:ascii="Calibri" w:eastAsia="Calibri" w:hAnsi="Calibri" w:cs="Times New Roman"/>
          <w:color w:val="FF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7744"/>
      </w:tblGrid>
      <w:tr w:rsidR="005E02C5" w:rsidRPr="00FA40B3" w14:paraId="261FA763" w14:textId="77777777" w:rsidTr="00F639DC">
        <w:tc>
          <w:tcPr>
            <w:tcW w:w="992" w:type="dxa"/>
            <w:shd w:val="clear" w:color="auto" w:fill="auto"/>
          </w:tcPr>
          <w:p w14:paraId="2EC37576" w14:textId="77777777" w:rsidR="005E02C5" w:rsidRPr="00FA40B3" w:rsidRDefault="005E02C5" w:rsidP="00F639DC">
            <w:pPr>
              <w:rPr>
                <w:rFonts w:eastAsia="Calibri"/>
              </w:rPr>
            </w:pPr>
            <w:r w:rsidRPr="00FA40B3">
              <w:rPr>
                <w:rFonts w:eastAsia="Calibri"/>
              </w:rPr>
              <w:t>Q11</w:t>
            </w:r>
          </w:p>
        </w:tc>
        <w:tc>
          <w:tcPr>
            <w:tcW w:w="8221" w:type="dxa"/>
            <w:shd w:val="clear" w:color="auto" w:fill="auto"/>
          </w:tcPr>
          <w:p w14:paraId="1B7E0AE9" w14:textId="77777777" w:rsidR="005E02C5" w:rsidRPr="00FA40B3" w:rsidRDefault="005E02C5" w:rsidP="00F639DC">
            <w:pPr>
              <w:rPr>
                <w:rFonts w:eastAsia="Calibri"/>
              </w:rPr>
            </w:pPr>
            <w:r w:rsidRPr="00FA40B3">
              <w:rPr>
                <w:rFonts w:eastAsia="Calibri"/>
              </w:rPr>
              <w:t>Please detail any transferable information that might benefit other parts of the organisation.</w:t>
            </w:r>
          </w:p>
          <w:p w14:paraId="4D753FDC" w14:textId="77777777" w:rsidR="005E02C5" w:rsidRPr="00FA40B3" w:rsidRDefault="005E02C5" w:rsidP="00F639DC">
            <w:pPr>
              <w:rPr>
                <w:rFonts w:eastAsia="Calibri"/>
              </w:rPr>
            </w:pPr>
          </w:p>
        </w:tc>
      </w:tr>
      <w:tr w:rsidR="005E02C5" w:rsidRPr="00FA40B3" w14:paraId="75930B6E" w14:textId="77777777" w:rsidTr="00F639DC">
        <w:tc>
          <w:tcPr>
            <w:tcW w:w="9213" w:type="dxa"/>
            <w:gridSpan w:val="2"/>
            <w:shd w:val="clear" w:color="auto" w:fill="auto"/>
          </w:tcPr>
          <w:p w14:paraId="276555A3" w14:textId="77777777" w:rsidR="005E02C5" w:rsidRPr="00FA40B3" w:rsidRDefault="005E02C5" w:rsidP="00F639DC">
            <w:pPr>
              <w:rPr>
                <w:rFonts w:eastAsia="Calibri"/>
                <w:color w:val="FF0000"/>
              </w:rPr>
            </w:pPr>
          </w:p>
        </w:tc>
      </w:tr>
    </w:tbl>
    <w:p w14:paraId="252A642A" w14:textId="77777777" w:rsidR="005E02C5" w:rsidRDefault="005E02C5" w:rsidP="005E02C5">
      <w:pPr>
        <w:rPr>
          <w:rFonts w:ascii="Calibri" w:eastAsia="Calibri" w:hAnsi="Calibri" w:cs="Times New Roman"/>
          <w:color w:val="FF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7743"/>
      </w:tblGrid>
      <w:tr w:rsidR="005E02C5" w:rsidRPr="00FA40B3" w14:paraId="06EE7BB6" w14:textId="77777777" w:rsidTr="00F639DC">
        <w:tc>
          <w:tcPr>
            <w:tcW w:w="992" w:type="dxa"/>
            <w:shd w:val="clear" w:color="auto" w:fill="auto"/>
          </w:tcPr>
          <w:p w14:paraId="665153A1" w14:textId="77777777" w:rsidR="005E02C5" w:rsidRPr="00FA40B3" w:rsidRDefault="005E02C5" w:rsidP="00F639DC">
            <w:pPr>
              <w:rPr>
                <w:rFonts w:eastAsia="Calibri"/>
              </w:rPr>
            </w:pPr>
            <w:r w:rsidRPr="00FA40B3">
              <w:rPr>
                <w:rFonts w:eastAsia="Calibri"/>
              </w:rPr>
              <w:t>Q12</w:t>
            </w:r>
          </w:p>
        </w:tc>
        <w:tc>
          <w:tcPr>
            <w:tcW w:w="8221" w:type="dxa"/>
            <w:shd w:val="clear" w:color="auto" w:fill="auto"/>
          </w:tcPr>
          <w:p w14:paraId="5902466A" w14:textId="77777777" w:rsidR="005E02C5" w:rsidRPr="00FA40B3" w:rsidRDefault="005E02C5" w:rsidP="00F639DC">
            <w:pPr>
              <w:rPr>
                <w:rFonts w:eastAsia="Calibri"/>
              </w:rPr>
            </w:pPr>
            <w:r w:rsidRPr="00FA40B3">
              <w:rPr>
                <w:rFonts w:eastAsia="Calibri"/>
              </w:rPr>
              <w:t>Will the consultant need DBS or other security clearance before they commence work?</w:t>
            </w:r>
          </w:p>
          <w:p w14:paraId="4754452C" w14:textId="77777777" w:rsidR="005E02C5" w:rsidRPr="00FA40B3" w:rsidRDefault="005E02C5" w:rsidP="00F639DC">
            <w:pPr>
              <w:rPr>
                <w:rFonts w:eastAsia="Calibri"/>
              </w:rPr>
            </w:pPr>
          </w:p>
        </w:tc>
      </w:tr>
      <w:tr w:rsidR="005E02C5" w:rsidRPr="00FA40B3" w14:paraId="2BFABFEE" w14:textId="77777777" w:rsidTr="00F639DC">
        <w:tc>
          <w:tcPr>
            <w:tcW w:w="9213" w:type="dxa"/>
            <w:gridSpan w:val="2"/>
            <w:shd w:val="clear" w:color="auto" w:fill="auto"/>
          </w:tcPr>
          <w:p w14:paraId="060C969D" w14:textId="77777777" w:rsidR="005E02C5" w:rsidRPr="00FA40B3" w:rsidRDefault="005E02C5" w:rsidP="00F639DC">
            <w:pPr>
              <w:rPr>
                <w:rFonts w:eastAsia="Calibri"/>
                <w:color w:val="FF0000"/>
              </w:rPr>
            </w:pPr>
          </w:p>
        </w:tc>
      </w:tr>
    </w:tbl>
    <w:p w14:paraId="4DA1DE75" w14:textId="77777777" w:rsidR="005E02C5" w:rsidRDefault="005E02C5" w:rsidP="005E02C5">
      <w:pPr>
        <w:rPr>
          <w:rFonts w:ascii="Calibri" w:eastAsia="Calibri" w:hAnsi="Calibri" w:cs="Times New Roman"/>
          <w:color w:val="FF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7744"/>
      </w:tblGrid>
      <w:tr w:rsidR="005E02C5" w:rsidRPr="00FA40B3" w14:paraId="5F8EDA05" w14:textId="77777777" w:rsidTr="00F639DC">
        <w:tc>
          <w:tcPr>
            <w:tcW w:w="992" w:type="dxa"/>
            <w:shd w:val="clear" w:color="auto" w:fill="auto"/>
          </w:tcPr>
          <w:p w14:paraId="55E015E7" w14:textId="77777777" w:rsidR="005E02C5" w:rsidRPr="00FA40B3" w:rsidRDefault="005E02C5" w:rsidP="00F639DC">
            <w:pPr>
              <w:rPr>
                <w:rFonts w:eastAsia="Calibri"/>
              </w:rPr>
            </w:pPr>
            <w:r w:rsidRPr="00FA40B3">
              <w:rPr>
                <w:rFonts w:eastAsia="Calibri"/>
              </w:rPr>
              <w:t>Q13</w:t>
            </w:r>
          </w:p>
        </w:tc>
        <w:tc>
          <w:tcPr>
            <w:tcW w:w="8221" w:type="dxa"/>
            <w:shd w:val="clear" w:color="auto" w:fill="auto"/>
          </w:tcPr>
          <w:p w14:paraId="10B5323C" w14:textId="77777777" w:rsidR="005E02C5" w:rsidRPr="00FA40B3" w:rsidRDefault="005E02C5" w:rsidP="00F639DC">
            <w:pPr>
              <w:rPr>
                <w:rFonts w:eastAsia="Calibri"/>
              </w:rPr>
            </w:pPr>
            <w:r w:rsidRPr="00FA40B3">
              <w:rPr>
                <w:rFonts w:eastAsia="Calibri"/>
              </w:rPr>
              <w:t>Are they any intellectual property rights implications for the work being produced, if so who is the owner of this?</w:t>
            </w:r>
          </w:p>
          <w:p w14:paraId="1254F02E" w14:textId="77777777" w:rsidR="005E02C5" w:rsidRPr="00FA40B3" w:rsidRDefault="005E02C5" w:rsidP="00F639DC">
            <w:pPr>
              <w:rPr>
                <w:rFonts w:eastAsia="Calibri"/>
                <w:color w:val="FF0000"/>
              </w:rPr>
            </w:pPr>
          </w:p>
        </w:tc>
      </w:tr>
      <w:tr w:rsidR="005E02C5" w:rsidRPr="00FA40B3" w14:paraId="18019C8B" w14:textId="77777777" w:rsidTr="00F639DC">
        <w:tc>
          <w:tcPr>
            <w:tcW w:w="9213" w:type="dxa"/>
            <w:gridSpan w:val="2"/>
            <w:shd w:val="clear" w:color="auto" w:fill="auto"/>
          </w:tcPr>
          <w:p w14:paraId="064ECC55" w14:textId="77777777" w:rsidR="005E02C5" w:rsidRPr="00FA40B3" w:rsidRDefault="005E02C5" w:rsidP="00F639DC">
            <w:pPr>
              <w:rPr>
                <w:rFonts w:eastAsia="Calibri"/>
                <w:color w:val="FF0000"/>
              </w:rPr>
            </w:pPr>
          </w:p>
        </w:tc>
      </w:tr>
    </w:tbl>
    <w:p w14:paraId="10DF34CD" w14:textId="77777777" w:rsidR="005E02C5" w:rsidRDefault="005E02C5" w:rsidP="005E02C5">
      <w:pPr>
        <w:rPr>
          <w:rFonts w:ascii="Calibri" w:eastAsia="Calibri" w:hAnsi="Calibri" w:cs="Times New Roman"/>
          <w:color w:val="FF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7744"/>
      </w:tblGrid>
      <w:tr w:rsidR="005E02C5" w:rsidRPr="00FA40B3" w14:paraId="51002D0B" w14:textId="77777777" w:rsidTr="00F639DC">
        <w:tc>
          <w:tcPr>
            <w:tcW w:w="992" w:type="dxa"/>
            <w:shd w:val="clear" w:color="auto" w:fill="auto"/>
          </w:tcPr>
          <w:p w14:paraId="5DF947B4" w14:textId="77777777" w:rsidR="005E02C5" w:rsidRPr="00FA40B3" w:rsidRDefault="005E02C5" w:rsidP="00F639DC">
            <w:pPr>
              <w:rPr>
                <w:rFonts w:eastAsia="Calibri"/>
              </w:rPr>
            </w:pPr>
            <w:r w:rsidRPr="00FA40B3">
              <w:rPr>
                <w:rFonts w:eastAsia="Calibri"/>
              </w:rPr>
              <w:t>Q14</w:t>
            </w:r>
          </w:p>
        </w:tc>
        <w:tc>
          <w:tcPr>
            <w:tcW w:w="8221" w:type="dxa"/>
            <w:shd w:val="clear" w:color="auto" w:fill="auto"/>
          </w:tcPr>
          <w:p w14:paraId="3F40BD2D" w14:textId="77777777" w:rsidR="005E02C5" w:rsidRPr="00FA40B3" w:rsidRDefault="005E02C5" w:rsidP="00F639DC">
            <w:pPr>
              <w:rPr>
                <w:rFonts w:eastAsia="Calibri"/>
              </w:rPr>
            </w:pPr>
            <w:r w:rsidRPr="00FA40B3">
              <w:rPr>
                <w:rFonts w:eastAsia="Calibri"/>
              </w:rPr>
              <w:t>Please describe to debriefing process at the end of the consultancy period.</w:t>
            </w:r>
          </w:p>
          <w:p w14:paraId="31A639B2" w14:textId="77777777" w:rsidR="005E02C5" w:rsidRPr="00FA40B3" w:rsidRDefault="005E02C5" w:rsidP="00F639DC">
            <w:pPr>
              <w:rPr>
                <w:rFonts w:eastAsia="Calibri"/>
                <w:color w:val="FF0000"/>
              </w:rPr>
            </w:pPr>
          </w:p>
        </w:tc>
      </w:tr>
      <w:tr w:rsidR="005E02C5" w:rsidRPr="00FA40B3" w14:paraId="621AAD42" w14:textId="77777777" w:rsidTr="00F639DC">
        <w:tc>
          <w:tcPr>
            <w:tcW w:w="9213" w:type="dxa"/>
            <w:gridSpan w:val="2"/>
            <w:shd w:val="clear" w:color="auto" w:fill="auto"/>
          </w:tcPr>
          <w:p w14:paraId="0ECCCE80" w14:textId="77777777" w:rsidR="005E02C5" w:rsidRPr="00FA40B3" w:rsidRDefault="005E02C5" w:rsidP="00F639DC">
            <w:pPr>
              <w:rPr>
                <w:rFonts w:eastAsia="Calibri"/>
                <w:color w:val="FF0000"/>
              </w:rPr>
            </w:pPr>
          </w:p>
        </w:tc>
      </w:tr>
    </w:tbl>
    <w:p w14:paraId="3475B5FD" w14:textId="77777777" w:rsidR="005E02C5" w:rsidRDefault="005E02C5" w:rsidP="005E02C5">
      <w:pPr>
        <w:rPr>
          <w:rFonts w:ascii="Calibri" w:eastAsia="Calibri" w:hAnsi="Calibri" w:cs="Times New Roman"/>
          <w:color w:val="FF0000"/>
        </w:rPr>
      </w:pPr>
    </w:p>
    <w:p w14:paraId="22D36BCD" w14:textId="77777777" w:rsidR="005E02C5" w:rsidRDefault="005E02C5" w:rsidP="005E02C5">
      <w:pPr>
        <w:rPr>
          <w:rFonts w:ascii="Calibri" w:eastAsia="Calibri" w:hAnsi="Calibri" w:cs="Times New Roman"/>
          <w:color w:val="FF0000"/>
        </w:rPr>
      </w:pPr>
    </w:p>
    <w:p w14:paraId="23DB567D" w14:textId="77777777" w:rsidR="005E02C5" w:rsidRPr="00617867" w:rsidRDefault="005E02C5" w:rsidP="005E02C5">
      <w:pPr>
        <w:rPr>
          <w:rFonts w:ascii="Calibri" w:eastAsia="Calibri" w:hAnsi="Calibri" w:cs="Times New Roman"/>
        </w:rPr>
      </w:pPr>
    </w:p>
    <w:p w14:paraId="3091CA09" w14:textId="77777777" w:rsidR="005E02C5" w:rsidRPr="00617867" w:rsidRDefault="005E02C5" w:rsidP="005E02C5">
      <w:pPr>
        <w:rPr>
          <w:b/>
          <w:sz w:val="28"/>
        </w:rPr>
      </w:pPr>
    </w:p>
    <w:p w14:paraId="64007FD4" w14:textId="77777777" w:rsidR="005E02C5" w:rsidRDefault="005E02C5" w:rsidP="005E02C5">
      <w:pPr>
        <w:rPr>
          <w:b/>
          <w:sz w:val="28"/>
        </w:rPr>
      </w:pPr>
    </w:p>
    <w:p w14:paraId="0234C994" w14:textId="77777777" w:rsidR="005E02C5" w:rsidRDefault="005E02C5" w:rsidP="005E02C5">
      <w:pPr>
        <w:rPr>
          <w:b/>
          <w:sz w:val="28"/>
        </w:rPr>
      </w:pPr>
    </w:p>
    <w:p w14:paraId="3E25D2E9" w14:textId="77777777" w:rsidR="005E02C5" w:rsidRDefault="005E02C5" w:rsidP="005E02C5">
      <w:pPr>
        <w:rPr>
          <w:b/>
          <w:sz w:val="28"/>
        </w:rPr>
      </w:pPr>
    </w:p>
    <w:p w14:paraId="4C190B90" w14:textId="77777777" w:rsidR="005E02C5" w:rsidRDefault="005E02C5" w:rsidP="005E02C5">
      <w:pPr>
        <w:rPr>
          <w:b/>
          <w:sz w:val="28"/>
        </w:rPr>
      </w:pPr>
    </w:p>
    <w:p w14:paraId="77DD78C3" w14:textId="77777777" w:rsidR="005E02C5" w:rsidRDefault="005E02C5" w:rsidP="005E02C5">
      <w:pPr>
        <w:rPr>
          <w:b/>
          <w:sz w:val="28"/>
        </w:rPr>
      </w:pPr>
    </w:p>
    <w:p w14:paraId="066ECECC" w14:textId="77777777" w:rsidR="005E02C5" w:rsidRDefault="005E02C5" w:rsidP="005E02C5">
      <w:pPr>
        <w:rPr>
          <w:b/>
          <w:sz w:val="28"/>
        </w:rPr>
      </w:pPr>
    </w:p>
    <w:p w14:paraId="6400289F" w14:textId="77777777" w:rsidR="005E02C5" w:rsidRDefault="005E02C5" w:rsidP="005E02C5">
      <w:pPr>
        <w:rPr>
          <w:b/>
          <w:sz w:val="28"/>
        </w:rPr>
      </w:pPr>
    </w:p>
    <w:p w14:paraId="752344A9" w14:textId="77777777" w:rsidR="001C4E63" w:rsidRDefault="001C4E63">
      <w:pPr>
        <w:rPr>
          <w:b/>
          <w:sz w:val="72"/>
          <w:szCs w:val="72"/>
        </w:rPr>
      </w:pPr>
      <w:r>
        <w:rPr>
          <w:b/>
          <w:sz w:val="72"/>
          <w:szCs w:val="72"/>
        </w:rPr>
        <w:br w:type="page"/>
      </w:r>
    </w:p>
    <w:p w14:paraId="650DEC9F" w14:textId="77777777" w:rsidR="005E02C5" w:rsidRPr="00FD74E6" w:rsidRDefault="005E02C5" w:rsidP="005E02C5">
      <w:pPr>
        <w:rPr>
          <w:rFonts w:ascii="Arial" w:hAnsi="Arial" w:cs="Arial"/>
          <w:b/>
          <w:sz w:val="28"/>
          <w:szCs w:val="28"/>
        </w:rPr>
      </w:pPr>
      <w:r w:rsidRPr="00FD74E6">
        <w:rPr>
          <w:rFonts w:ascii="Arial" w:hAnsi="Arial" w:cs="Arial"/>
          <w:b/>
          <w:sz w:val="28"/>
          <w:szCs w:val="28"/>
        </w:rPr>
        <w:t>TEMPLATE 3B</w:t>
      </w:r>
      <w:r w:rsidR="00FD74E6">
        <w:rPr>
          <w:rFonts w:ascii="Arial" w:hAnsi="Arial" w:cs="Arial"/>
          <w:b/>
          <w:sz w:val="28"/>
          <w:szCs w:val="28"/>
        </w:rPr>
        <w:t xml:space="preserve"> – Business Case Questionnaire</w:t>
      </w:r>
    </w:p>
    <w:p w14:paraId="623B78E2" w14:textId="77777777" w:rsidR="005E02C5" w:rsidRDefault="005E02C5" w:rsidP="005E02C5">
      <w:pPr>
        <w:rPr>
          <w:b/>
          <w:sz w:val="24"/>
          <w:szCs w:val="24"/>
        </w:rPr>
      </w:pPr>
      <w:r>
        <w:rPr>
          <w:b/>
          <w:sz w:val="24"/>
          <w:szCs w:val="24"/>
        </w:rPr>
        <w:t>Definitions:</w:t>
      </w:r>
    </w:p>
    <w:p w14:paraId="1E99703D" w14:textId="77777777" w:rsidR="005E02C5" w:rsidRDefault="005E02C5" w:rsidP="005E02C5">
      <w:pPr>
        <w:rPr>
          <w:sz w:val="24"/>
          <w:szCs w:val="24"/>
        </w:rPr>
      </w:pPr>
      <w:r>
        <w:rPr>
          <w:b/>
          <w:sz w:val="24"/>
          <w:szCs w:val="24"/>
        </w:rPr>
        <w:t xml:space="preserve">A </w:t>
      </w:r>
      <w:r>
        <w:rPr>
          <w:b/>
          <w:bCs/>
          <w:sz w:val="24"/>
          <w:szCs w:val="24"/>
        </w:rPr>
        <w:t>Consultant</w:t>
      </w:r>
      <w:r>
        <w:rPr>
          <w:bCs/>
          <w:sz w:val="24"/>
          <w:szCs w:val="24"/>
        </w:rPr>
        <w:t xml:space="preserve"> </w:t>
      </w:r>
      <w:r>
        <w:rPr>
          <w:sz w:val="24"/>
          <w:szCs w:val="24"/>
        </w:rPr>
        <w:t xml:space="preserve">gathers information, </w:t>
      </w:r>
      <w:r>
        <w:rPr>
          <w:bCs/>
          <w:sz w:val="24"/>
          <w:szCs w:val="24"/>
        </w:rPr>
        <w:t>gives advice</w:t>
      </w:r>
      <w:r>
        <w:rPr>
          <w:sz w:val="24"/>
          <w:szCs w:val="24"/>
        </w:rPr>
        <w:t xml:space="preserve">, information and guidance and </w:t>
      </w:r>
      <w:r>
        <w:rPr>
          <w:bCs/>
          <w:sz w:val="24"/>
          <w:szCs w:val="24"/>
        </w:rPr>
        <w:t xml:space="preserve">recommends </w:t>
      </w:r>
      <w:r>
        <w:rPr>
          <w:sz w:val="24"/>
          <w:szCs w:val="24"/>
        </w:rPr>
        <w:t xml:space="preserve">a course of action for the specific project and defined outcomes. </w:t>
      </w:r>
    </w:p>
    <w:p w14:paraId="7F738A7B" w14:textId="77777777" w:rsidR="005E02C5" w:rsidRDefault="005E02C5" w:rsidP="005E02C5">
      <w:pPr>
        <w:rPr>
          <w:b/>
          <w:color w:val="FF0000"/>
          <w:sz w:val="28"/>
          <w:szCs w:val="28"/>
        </w:rPr>
      </w:pPr>
      <w:r>
        <w:rPr>
          <w:b/>
          <w:sz w:val="24"/>
          <w:szCs w:val="24"/>
        </w:rPr>
        <w:t>An Interim role</w:t>
      </w:r>
      <w:r>
        <w:rPr>
          <w:sz w:val="24"/>
          <w:szCs w:val="24"/>
        </w:rPr>
        <w:t xml:space="preserve"> fulfils a position for a fixed time, directs or controls all or part of an organisation, taking decisions, and ensures implementation and management of those decisions.</w:t>
      </w:r>
    </w:p>
    <w:p w14:paraId="0E9484FA" w14:textId="77777777" w:rsidR="005E02C5" w:rsidRDefault="005E02C5" w:rsidP="005E02C5">
      <w:pPr>
        <w:rPr>
          <w:b/>
          <w:sz w:val="28"/>
          <w:szCs w:val="28"/>
        </w:rPr>
      </w:pPr>
      <w:r>
        <w:rPr>
          <w:b/>
          <w:sz w:val="28"/>
          <w:szCs w:val="28"/>
        </w:rPr>
        <w:t>FORM FOR APPROVAL TO CONTRACT FOR CONSULTANCY &amp; INTERIM STAFF</w:t>
      </w:r>
    </w:p>
    <w:p w14:paraId="72BE1AB2" w14:textId="77777777" w:rsidR="005E02C5" w:rsidRDefault="005E02C5" w:rsidP="005E02C5">
      <w:pPr>
        <w:rPr>
          <w:sz w:val="24"/>
          <w:szCs w:val="24"/>
        </w:rPr>
      </w:pPr>
      <w:r>
        <w:rPr>
          <w:sz w:val="24"/>
          <w:szCs w:val="24"/>
        </w:rPr>
        <w:t>I confirm the request meets the criteria that consultants and/or Interim Staff should only be employed when:</w:t>
      </w:r>
    </w:p>
    <w:p w14:paraId="0213217E" w14:textId="77777777" w:rsidR="005E02C5" w:rsidRDefault="005E02C5" w:rsidP="00A015D3">
      <w:pPr>
        <w:pStyle w:val="ListParagraph"/>
        <w:numPr>
          <w:ilvl w:val="0"/>
          <w:numId w:val="20"/>
        </w:numPr>
        <w:rPr>
          <w:sz w:val="24"/>
          <w:szCs w:val="24"/>
        </w:rPr>
      </w:pPr>
      <w:r>
        <w:rPr>
          <w:sz w:val="24"/>
          <w:szCs w:val="24"/>
        </w:rPr>
        <w:t xml:space="preserve">The work cannot be handled internally, e.g. where the required knowledge, expertise or specialist skills are not available in-house </w:t>
      </w:r>
    </w:p>
    <w:p w14:paraId="32F897F2" w14:textId="77777777" w:rsidR="005E02C5" w:rsidRDefault="005E02C5" w:rsidP="00A015D3">
      <w:pPr>
        <w:pStyle w:val="ListParagraph"/>
        <w:numPr>
          <w:ilvl w:val="0"/>
          <w:numId w:val="20"/>
        </w:numPr>
        <w:rPr>
          <w:sz w:val="24"/>
          <w:szCs w:val="24"/>
        </w:rPr>
      </w:pPr>
      <w:r>
        <w:rPr>
          <w:sz w:val="24"/>
          <w:szCs w:val="24"/>
        </w:rPr>
        <w:t>There is in-house capacity to manage them effectively</w:t>
      </w:r>
    </w:p>
    <w:p w14:paraId="05E9E919" w14:textId="77777777" w:rsidR="005E02C5" w:rsidRDefault="005E02C5" w:rsidP="00A015D3">
      <w:pPr>
        <w:pStyle w:val="ListParagraph"/>
        <w:numPr>
          <w:ilvl w:val="0"/>
          <w:numId w:val="20"/>
        </w:numPr>
        <w:rPr>
          <w:sz w:val="24"/>
          <w:szCs w:val="24"/>
        </w:rPr>
      </w:pPr>
      <w:r>
        <w:rPr>
          <w:sz w:val="24"/>
          <w:szCs w:val="24"/>
        </w:rPr>
        <w:t xml:space="preserve">There are demonstrable and tangible benefits to the organisation and/or the department </w:t>
      </w:r>
    </w:p>
    <w:p w14:paraId="79A027D0" w14:textId="77777777" w:rsidR="005E02C5" w:rsidRDefault="005E02C5" w:rsidP="005E02C5">
      <w:pPr>
        <w:rPr>
          <w:sz w:val="24"/>
          <w:szCs w:val="24"/>
        </w:rPr>
      </w:pPr>
      <w:r>
        <w:rPr>
          <w:sz w:val="24"/>
          <w:szCs w:val="24"/>
        </w:rPr>
        <w:t>And, that I will:</w:t>
      </w:r>
    </w:p>
    <w:p w14:paraId="10245E90" w14:textId="77777777" w:rsidR="005E02C5" w:rsidRDefault="005E02C5" w:rsidP="005E02C5">
      <w:pPr>
        <w:rPr>
          <w:sz w:val="24"/>
          <w:szCs w:val="24"/>
        </w:rPr>
      </w:pPr>
      <w:r>
        <w:rPr>
          <w:sz w:val="24"/>
          <w:szCs w:val="24"/>
        </w:rPr>
        <w:t>Clearly define what we want to achieve through the use of the above, and from this identify the work that needs to be carried out;</w:t>
      </w:r>
    </w:p>
    <w:p w14:paraId="5E4C6180" w14:textId="77777777" w:rsidR="005E02C5" w:rsidRDefault="005E02C5" w:rsidP="005E02C5">
      <w:pPr>
        <w:rPr>
          <w:sz w:val="24"/>
          <w:szCs w:val="24"/>
        </w:rPr>
      </w:pPr>
      <w:r>
        <w:rPr>
          <w:sz w:val="24"/>
          <w:szCs w:val="24"/>
        </w:rPr>
        <w:t>Ensure that the results match the goals and are implemented through a proper action plan.</w:t>
      </w:r>
    </w:p>
    <w:tbl>
      <w:tblPr>
        <w:tblStyle w:val="GridTable4-Accent11"/>
        <w:tblpPr w:leftFromText="180" w:rightFromText="180" w:vertAnchor="text" w:horzAnchor="margin" w:tblpXSpec="right" w:tblpY="65"/>
        <w:tblW w:w="9840" w:type="dxa"/>
        <w:tblLayout w:type="fixed"/>
        <w:tblLook w:val="04A0" w:firstRow="1" w:lastRow="0" w:firstColumn="1" w:lastColumn="0" w:noHBand="0" w:noVBand="1"/>
      </w:tblPr>
      <w:tblGrid>
        <w:gridCol w:w="961"/>
        <w:gridCol w:w="8879"/>
      </w:tblGrid>
      <w:tr w:rsidR="005963A3" w14:paraId="3C0BCF4B" w14:textId="77777777" w:rsidTr="005963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tcBorders>
              <w:top w:val="single" w:sz="6" w:space="0" w:color="auto"/>
              <w:left w:val="single" w:sz="6" w:space="0" w:color="auto"/>
              <w:bottom w:val="single" w:sz="6" w:space="0" w:color="000000"/>
              <w:right w:val="single" w:sz="6" w:space="0" w:color="000000"/>
            </w:tcBorders>
            <w:hideMark/>
          </w:tcPr>
          <w:p w14:paraId="33454544" w14:textId="77777777" w:rsidR="005963A3" w:rsidRPr="0094259F" w:rsidRDefault="005963A3" w:rsidP="00DC0EE6">
            <w:r w:rsidRPr="0094259F">
              <w:t>A</w:t>
            </w:r>
          </w:p>
        </w:tc>
        <w:tc>
          <w:tcPr>
            <w:tcW w:w="8879" w:type="dxa"/>
            <w:tcBorders>
              <w:top w:val="single" w:sz="6" w:space="0" w:color="auto"/>
              <w:left w:val="single" w:sz="6" w:space="0" w:color="000000"/>
              <w:bottom w:val="single" w:sz="6" w:space="0" w:color="000000"/>
              <w:right w:val="single" w:sz="6" w:space="0" w:color="auto"/>
            </w:tcBorders>
            <w:hideMark/>
          </w:tcPr>
          <w:p w14:paraId="037F0C69" w14:textId="77777777" w:rsidR="005963A3" w:rsidRPr="0094259F" w:rsidRDefault="005963A3" w:rsidP="005963A3">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94259F">
              <w:rPr>
                <w:rFonts w:ascii="Arial" w:hAnsi="Arial" w:cs="Arial"/>
                <w:sz w:val="24"/>
                <w:szCs w:val="24"/>
              </w:rPr>
              <w:t>Proposed Consultancy Requirement:</w:t>
            </w:r>
          </w:p>
        </w:tc>
      </w:tr>
      <w:tr w:rsidR="005963A3" w14:paraId="5287145B" w14:textId="77777777" w:rsidTr="005963A3">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840" w:type="dxa"/>
            <w:gridSpan w:val="2"/>
            <w:tcBorders>
              <w:top w:val="single" w:sz="6" w:space="0" w:color="000000"/>
              <w:left w:val="single" w:sz="6" w:space="0" w:color="auto"/>
              <w:bottom w:val="single" w:sz="6" w:space="0" w:color="000000"/>
              <w:right w:val="single" w:sz="6" w:space="0" w:color="auto"/>
            </w:tcBorders>
            <w:hideMark/>
          </w:tcPr>
          <w:p w14:paraId="2C1C3E19" w14:textId="77777777" w:rsidR="005963A3" w:rsidRPr="0094259F" w:rsidRDefault="005963A3" w:rsidP="005963A3">
            <w:pPr>
              <w:rPr>
                <w:rFonts w:ascii="Arial" w:hAnsi="Arial" w:cs="Arial"/>
                <w:sz w:val="20"/>
                <w:szCs w:val="20"/>
              </w:rPr>
            </w:pPr>
          </w:p>
        </w:tc>
      </w:tr>
      <w:tr w:rsidR="005963A3" w14:paraId="3E75099F" w14:textId="77777777" w:rsidTr="005963A3">
        <w:tc>
          <w:tcPr>
            <w:cnfStyle w:val="001000000000" w:firstRow="0" w:lastRow="0" w:firstColumn="1" w:lastColumn="0" w:oddVBand="0" w:evenVBand="0" w:oddHBand="0" w:evenHBand="0" w:firstRowFirstColumn="0" w:firstRowLastColumn="0" w:lastRowFirstColumn="0" w:lastRowLastColumn="0"/>
            <w:tcW w:w="961" w:type="dxa"/>
            <w:tcBorders>
              <w:top w:val="single" w:sz="6" w:space="0" w:color="000000"/>
              <w:left w:val="single" w:sz="6" w:space="0" w:color="auto"/>
              <w:bottom w:val="single" w:sz="6" w:space="0" w:color="000000"/>
              <w:right w:val="single" w:sz="6" w:space="0" w:color="000000"/>
            </w:tcBorders>
            <w:shd w:val="clear" w:color="auto" w:fill="4F81BD" w:themeFill="accent1"/>
            <w:hideMark/>
          </w:tcPr>
          <w:p w14:paraId="2324C7A5" w14:textId="77777777" w:rsidR="005963A3" w:rsidRPr="0094259F" w:rsidRDefault="005963A3" w:rsidP="005963A3">
            <w:pPr>
              <w:jc w:val="center"/>
              <w:rPr>
                <w:rFonts w:ascii="Arial" w:hAnsi="Arial" w:cs="Arial"/>
                <w:color w:val="FFFFFF" w:themeColor="background1"/>
                <w:sz w:val="24"/>
                <w:szCs w:val="24"/>
              </w:rPr>
            </w:pPr>
            <w:r w:rsidRPr="0094259F">
              <w:rPr>
                <w:rFonts w:ascii="Arial" w:hAnsi="Arial" w:cs="Arial"/>
                <w:color w:val="FFFFFF" w:themeColor="background1"/>
                <w:sz w:val="24"/>
                <w:szCs w:val="24"/>
              </w:rPr>
              <w:t>B</w:t>
            </w:r>
          </w:p>
        </w:tc>
        <w:tc>
          <w:tcPr>
            <w:tcW w:w="8879" w:type="dxa"/>
            <w:tcBorders>
              <w:top w:val="single" w:sz="6" w:space="0" w:color="000000"/>
              <w:left w:val="single" w:sz="6" w:space="0" w:color="000000"/>
              <w:bottom w:val="single" w:sz="6" w:space="0" w:color="000000"/>
              <w:right w:val="single" w:sz="6" w:space="0" w:color="auto"/>
            </w:tcBorders>
            <w:shd w:val="clear" w:color="auto" w:fill="4F81BD" w:themeFill="accent1"/>
            <w:hideMark/>
          </w:tcPr>
          <w:p w14:paraId="550BBD96" w14:textId="77777777" w:rsidR="005963A3" w:rsidRPr="0094259F" w:rsidRDefault="005963A3" w:rsidP="005963A3">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4"/>
                <w:szCs w:val="24"/>
              </w:rPr>
            </w:pPr>
            <w:r w:rsidRPr="0094259F">
              <w:rPr>
                <w:rFonts w:ascii="Arial" w:hAnsi="Arial" w:cs="Arial"/>
                <w:b/>
                <w:color w:val="FFFFFF" w:themeColor="background1"/>
                <w:sz w:val="24"/>
                <w:szCs w:val="24"/>
                <w:shd w:val="clear" w:color="auto" w:fill="4F81BD" w:themeFill="accent1"/>
              </w:rPr>
              <w:t>Proposing Manager</w:t>
            </w:r>
            <w:r w:rsidRPr="0094259F">
              <w:rPr>
                <w:rFonts w:ascii="Arial" w:hAnsi="Arial" w:cs="Arial"/>
                <w:b/>
                <w:color w:val="FFFFFF" w:themeColor="background1"/>
                <w:sz w:val="24"/>
                <w:szCs w:val="24"/>
              </w:rPr>
              <w:t>:</w:t>
            </w:r>
          </w:p>
        </w:tc>
      </w:tr>
      <w:tr w:rsidR="005963A3" w14:paraId="5A52F783" w14:textId="77777777" w:rsidTr="005963A3">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9840" w:type="dxa"/>
            <w:gridSpan w:val="2"/>
            <w:tcBorders>
              <w:top w:val="single" w:sz="6" w:space="0" w:color="000000"/>
              <w:left w:val="single" w:sz="6" w:space="0" w:color="auto"/>
              <w:bottom w:val="single" w:sz="6" w:space="0" w:color="000000"/>
              <w:right w:val="single" w:sz="6" w:space="0" w:color="auto"/>
            </w:tcBorders>
          </w:tcPr>
          <w:p w14:paraId="2AFEE258" w14:textId="77777777" w:rsidR="005963A3" w:rsidRPr="0094259F" w:rsidRDefault="005963A3" w:rsidP="005963A3">
            <w:pPr>
              <w:rPr>
                <w:rFonts w:cs="Arial"/>
                <w:sz w:val="20"/>
                <w:szCs w:val="20"/>
              </w:rPr>
            </w:pPr>
          </w:p>
          <w:p w14:paraId="0F3E0BAF" w14:textId="77777777" w:rsidR="005963A3" w:rsidRPr="0094259F" w:rsidRDefault="005963A3" w:rsidP="005963A3">
            <w:pPr>
              <w:rPr>
                <w:rFonts w:ascii="Arial" w:hAnsi="Arial" w:cs="Arial"/>
                <w:sz w:val="20"/>
                <w:szCs w:val="20"/>
              </w:rPr>
            </w:pPr>
          </w:p>
        </w:tc>
      </w:tr>
      <w:tr w:rsidR="005963A3" w14:paraId="0588EEE2" w14:textId="77777777" w:rsidTr="005963A3">
        <w:tc>
          <w:tcPr>
            <w:cnfStyle w:val="001000000000" w:firstRow="0" w:lastRow="0" w:firstColumn="1" w:lastColumn="0" w:oddVBand="0" w:evenVBand="0" w:oddHBand="0" w:evenHBand="0" w:firstRowFirstColumn="0" w:firstRowLastColumn="0" w:lastRowFirstColumn="0" w:lastRowLastColumn="0"/>
            <w:tcW w:w="961" w:type="dxa"/>
            <w:tcBorders>
              <w:top w:val="single" w:sz="6" w:space="0" w:color="000000"/>
              <w:left w:val="single" w:sz="6" w:space="0" w:color="auto"/>
              <w:bottom w:val="single" w:sz="6" w:space="0" w:color="000000"/>
              <w:right w:val="single" w:sz="6" w:space="0" w:color="000000"/>
            </w:tcBorders>
            <w:shd w:val="clear" w:color="auto" w:fill="4F81BD" w:themeFill="accent1"/>
            <w:hideMark/>
          </w:tcPr>
          <w:p w14:paraId="3BEE4C9C" w14:textId="77777777" w:rsidR="005963A3" w:rsidRPr="0094259F" w:rsidRDefault="005963A3" w:rsidP="005963A3">
            <w:pPr>
              <w:jc w:val="center"/>
              <w:rPr>
                <w:rFonts w:ascii="Arial" w:hAnsi="Arial" w:cs="Arial"/>
                <w:color w:val="FFFFFF" w:themeColor="background1"/>
                <w:sz w:val="24"/>
                <w:szCs w:val="24"/>
              </w:rPr>
            </w:pPr>
            <w:r w:rsidRPr="0094259F">
              <w:rPr>
                <w:rFonts w:ascii="Arial" w:hAnsi="Arial" w:cs="Arial"/>
                <w:color w:val="FFFFFF" w:themeColor="background1"/>
                <w:sz w:val="24"/>
                <w:szCs w:val="24"/>
              </w:rPr>
              <w:t>C</w:t>
            </w:r>
          </w:p>
        </w:tc>
        <w:tc>
          <w:tcPr>
            <w:tcW w:w="8879" w:type="dxa"/>
            <w:tcBorders>
              <w:top w:val="single" w:sz="6" w:space="0" w:color="000000"/>
              <w:left w:val="single" w:sz="6" w:space="0" w:color="000000"/>
              <w:bottom w:val="single" w:sz="6" w:space="0" w:color="000000"/>
              <w:right w:val="single" w:sz="6" w:space="0" w:color="auto"/>
            </w:tcBorders>
            <w:shd w:val="clear" w:color="auto" w:fill="4F81BD" w:themeFill="accent1"/>
            <w:hideMark/>
          </w:tcPr>
          <w:p w14:paraId="3FFDC55A" w14:textId="77777777" w:rsidR="005963A3" w:rsidRPr="0094259F" w:rsidRDefault="005963A3" w:rsidP="005963A3">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4"/>
                <w:szCs w:val="24"/>
              </w:rPr>
            </w:pPr>
            <w:r w:rsidRPr="0094259F">
              <w:rPr>
                <w:rFonts w:ascii="Arial" w:hAnsi="Arial" w:cs="Arial"/>
                <w:b/>
                <w:color w:val="FFFFFF" w:themeColor="background1"/>
                <w:sz w:val="24"/>
                <w:szCs w:val="24"/>
              </w:rPr>
              <w:t>Proposing Budget Holder:</w:t>
            </w:r>
          </w:p>
        </w:tc>
      </w:tr>
      <w:tr w:rsidR="005963A3" w14:paraId="5176C694" w14:textId="77777777" w:rsidTr="005963A3">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9840" w:type="dxa"/>
            <w:gridSpan w:val="2"/>
            <w:tcBorders>
              <w:top w:val="single" w:sz="6" w:space="0" w:color="000000"/>
              <w:left w:val="single" w:sz="6" w:space="0" w:color="auto"/>
              <w:bottom w:val="single" w:sz="6" w:space="0" w:color="000000"/>
              <w:right w:val="single" w:sz="6" w:space="0" w:color="auto"/>
            </w:tcBorders>
          </w:tcPr>
          <w:p w14:paraId="7140F7C4" w14:textId="77777777" w:rsidR="005963A3" w:rsidRPr="0094259F" w:rsidRDefault="005963A3" w:rsidP="005963A3">
            <w:pPr>
              <w:rPr>
                <w:rFonts w:cs="Arial"/>
                <w:sz w:val="20"/>
                <w:szCs w:val="20"/>
              </w:rPr>
            </w:pPr>
          </w:p>
          <w:p w14:paraId="646E05B9" w14:textId="77777777" w:rsidR="005963A3" w:rsidRPr="0094259F" w:rsidRDefault="005963A3" w:rsidP="005963A3">
            <w:pPr>
              <w:rPr>
                <w:rFonts w:cs="Arial"/>
                <w:sz w:val="20"/>
                <w:szCs w:val="20"/>
              </w:rPr>
            </w:pPr>
          </w:p>
          <w:p w14:paraId="6BDE7D38" w14:textId="77777777" w:rsidR="005963A3" w:rsidRPr="0094259F" w:rsidRDefault="005963A3" w:rsidP="005963A3">
            <w:pPr>
              <w:rPr>
                <w:rFonts w:ascii="Arial" w:hAnsi="Arial" w:cs="Arial"/>
                <w:sz w:val="20"/>
                <w:szCs w:val="20"/>
              </w:rPr>
            </w:pPr>
          </w:p>
        </w:tc>
      </w:tr>
      <w:tr w:rsidR="005963A3" w14:paraId="24AFD516" w14:textId="77777777" w:rsidTr="005963A3">
        <w:tc>
          <w:tcPr>
            <w:cnfStyle w:val="001000000000" w:firstRow="0" w:lastRow="0" w:firstColumn="1" w:lastColumn="0" w:oddVBand="0" w:evenVBand="0" w:oddHBand="0" w:evenHBand="0" w:firstRowFirstColumn="0" w:firstRowLastColumn="0" w:lastRowFirstColumn="0" w:lastRowLastColumn="0"/>
            <w:tcW w:w="961" w:type="dxa"/>
            <w:tcBorders>
              <w:top w:val="single" w:sz="6" w:space="0" w:color="000000"/>
              <w:left w:val="single" w:sz="6" w:space="0" w:color="auto"/>
              <w:bottom w:val="single" w:sz="6" w:space="0" w:color="auto"/>
              <w:right w:val="single" w:sz="6" w:space="0" w:color="000000"/>
            </w:tcBorders>
            <w:shd w:val="clear" w:color="auto" w:fill="4F81BD" w:themeFill="accent1"/>
            <w:hideMark/>
          </w:tcPr>
          <w:p w14:paraId="54ACF1B5" w14:textId="77777777" w:rsidR="005963A3" w:rsidRPr="0094259F" w:rsidRDefault="005963A3" w:rsidP="005963A3">
            <w:pPr>
              <w:jc w:val="center"/>
              <w:rPr>
                <w:rFonts w:ascii="Arial" w:hAnsi="Arial" w:cs="Arial"/>
                <w:color w:val="FFFFFF" w:themeColor="background1"/>
                <w:sz w:val="24"/>
                <w:szCs w:val="24"/>
              </w:rPr>
            </w:pPr>
            <w:r w:rsidRPr="0094259F">
              <w:rPr>
                <w:rFonts w:ascii="Arial" w:hAnsi="Arial" w:cs="Arial"/>
                <w:color w:val="FFFFFF" w:themeColor="background1"/>
                <w:sz w:val="24"/>
                <w:szCs w:val="24"/>
              </w:rPr>
              <w:t>D</w:t>
            </w:r>
          </w:p>
        </w:tc>
        <w:tc>
          <w:tcPr>
            <w:tcW w:w="8879" w:type="dxa"/>
            <w:tcBorders>
              <w:top w:val="single" w:sz="6" w:space="0" w:color="000000"/>
              <w:left w:val="single" w:sz="6" w:space="0" w:color="000000"/>
              <w:bottom w:val="single" w:sz="6" w:space="0" w:color="auto"/>
              <w:right w:val="single" w:sz="6" w:space="0" w:color="auto"/>
            </w:tcBorders>
            <w:shd w:val="clear" w:color="auto" w:fill="4F81BD" w:themeFill="accent1"/>
          </w:tcPr>
          <w:p w14:paraId="09C193B6" w14:textId="77777777" w:rsidR="005963A3" w:rsidRPr="0094259F" w:rsidRDefault="005963A3" w:rsidP="005963A3">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4"/>
                <w:szCs w:val="24"/>
              </w:rPr>
            </w:pPr>
            <w:r w:rsidRPr="0094259F">
              <w:rPr>
                <w:rFonts w:ascii="Arial" w:hAnsi="Arial" w:cs="Arial"/>
                <w:b/>
                <w:color w:val="FFFFFF" w:themeColor="background1"/>
                <w:sz w:val="24"/>
                <w:szCs w:val="24"/>
              </w:rPr>
              <w:t>Budgeted Day Rate</w:t>
            </w:r>
          </w:p>
          <w:p w14:paraId="624C5042" w14:textId="77777777" w:rsidR="005963A3" w:rsidRPr="0094259F" w:rsidRDefault="005963A3" w:rsidP="005963A3">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4"/>
                <w:szCs w:val="24"/>
              </w:rPr>
            </w:pPr>
            <w:r w:rsidRPr="0094259F">
              <w:rPr>
                <w:rFonts w:ascii="Arial" w:hAnsi="Arial" w:cs="Arial"/>
                <w:b/>
                <w:color w:val="FFFFFF" w:themeColor="background1"/>
                <w:sz w:val="24"/>
                <w:szCs w:val="24"/>
              </w:rPr>
              <w:t>(</w:t>
            </w:r>
            <w:r w:rsidRPr="00C9204D">
              <w:rPr>
                <w:rFonts w:ascii="Arial" w:hAnsi="Arial" w:cs="Arial"/>
                <w:b/>
                <w:color w:val="FFFFFF" w:themeColor="background1"/>
                <w:sz w:val="20"/>
                <w:szCs w:val="24"/>
              </w:rPr>
              <w:t>for interims only):</w:t>
            </w:r>
          </w:p>
        </w:tc>
      </w:tr>
      <w:tr w:rsidR="005963A3" w14:paraId="5310556B" w14:textId="77777777" w:rsidTr="005963A3">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9840" w:type="dxa"/>
            <w:gridSpan w:val="2"/>
            <w:tcBorders>
              <w:top w:val="single" w:sz="6" w:space="0" w:color="auto"/>
            </w:tcBorders>
            <w:hideMark/>
          </w:tcPr>
          <w:p w14:paraId="088E700F" w14:textId="77777777" w:rsidR="005963A3" w:rsidRDefault="005963A3" w:rsidP="005963A3">
            <w:pPr>
              <w:rPr>
                <w:rFonts w:ascii="Arial" w:hAnsi="Arial" w:cs="Arial"/>
                <w:b w:val="0"/>
                <w:sz w:val="20"/>
                <w:szCs w:val="20"/>
              </w:rPr>
            </w:pPr>
          </w:p>
          <w:p w14:paraId="5B6D925D" w14:textId="77777777" w:rsidR="005963A3" w:rsidRDefault="005963A3" w:rsidP="005963A3">
            <w:pPr>
              <w:rPr>
                <w:rFonts w:ascii="Arial" w:hAnsi="Arial" w:cs="Arial"/>
                <w:b w:val="0"/>
                <w:sz w:val="20"/>
                <w:szCs w:val="20"/>
              </w:rPr>
            </w:pPr>
          </w:p>
          <w:p w14:paraId="1594EC5A" w14:textId="77777777" w:rsidR="005963A3" w:rsidRDefault="005963A3" w:rsidP="005963A3">
            <w:pPr>
              <w:rPr>
                <w:rFonts w:ascii="Arial" w:hAnsi="Arial" w:cs="Arial"/>
                <w:b w:val="0"/>
                <w:sz w:val="20"/>
                <w:szCs w:val="20"/>
              </w:rPr>
            </w:pPr>
          </w:p>
          <w:p w14:paraId="0D3C081F" w14:textId="77777777" w:rsidR="005963A3" w:rsidRPr="0094259F" w:rsidRDefault="005963A3" w:rsidP="005963A3">
            <w:pPr>
              <w:rPr>
                <w:rFonts w:ascii="Arial" w:hAnsi="Arial" w:cs="Arial"/>
                <w:b w:val="0"/>
                <w:sz w:val="20"/>
                <w:szCs w:val="20"/>
              </w:rPr>
            </w:pPr>
          </w:p>
        </w:tc>
      </w:tr>
      <w:tr w:rsidR="005963A3" w14:paraId="4E2D65D7" w14:textId="77777777" w:rsidTr="005963A3">
        <w:tc>
          <w:tcPr>
            <w:cnfStyle w:val="001000000000" w:firstRow="0" w:lastRow="0" w:firstColumn="1" w:lastColumn="0" w:oddVBand="0" w:evenVBand="0" w:oddHBand="0" w:evenHBand="0" w:firstRowFirstColumn="0" w:firstRowLastColumn="0" w:lastRowFirstColumn="0" w:lastRowLastColumn="0"/>
            <w:tcW w:w="961" w:type="dxa"/>
            <w:shd w:val="clear" w:color="auto" w:fill="4F81BD" w:themeFill="accent1"/>
            <w:hideMark/>
          </w:tcPr>
          <w:p w14:paraId="34A9C0A4" w14:textId="77777777" w:rsidR="005963A3" w:rsidRPr="0094259F" w:rsidRDefault="005963A3" w:rsidP="005963A3">
            <w:pPr>
              <w:jc w:val="center"/>
              <w:rPr>
                <w:rFonts w:ascii="Arial" w:hAnsi="Arial" w:cs="Arial"/>
                <w:color w:val="FFFFFF" w:themeColor="background1"/>
                <w:sz w:val="24"/>
                <w:szCs w:val="24"/>
              </w:rPr>
            </w:pPr>
            <w:r w:rsidRPr="0094259F">
              <w:rPr>
                <w:rFonts w:ascii="Arial" w:hAnsi="Arial" w:cs="Arial"/>
                <w:color w:val="FFFFFF" w:themeColor="background1"/>
                <w:sz w:val="24"/>
                <w:szCs w:val="24"/>
              </w:rPr>
              <w:t>E</w:t>
            </w:r>
          </w:p>
        </w:tc>
        <w:tc>
          <w:tcPr>
            <w:tcW w:w="8879" w:type="dxa"/>
            <w:shd w:val="clear" w:color="auto" w:fill="4F81BD" w:themeFill="accent1"/>
          </w:tcPr>
          <w:p w14:paraId="6F501417" w14:textId="77777777" w:rsidR="005963A3" w:rsidRPr="0094259F" w:rsidRDefault="005963A3" w:rsidP="005963A3">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4"/>
                <w:szCs w:val="24"/>
              </w:rPr>
            </w:pPr>
            <w:r w:rsidRPr="0094259F">
              <w:rPr>
                <w:rFonts w:ascii="Arial" w:hAnsi="Arial" w:cs="Arial"/>
                <w:b/>
                <w:color w:val="FFFFFF" w:themeColor="background1"/>
                <w:sz w:val="24"/>
                <w:szCs w:val="24"/>
              </w:rPr>
              <w:t>Total cost</w:t>
            </w:r>
          </w:p>
          <w:p w14:paraId="6E1F9F41" w14:textId="77777777" w:rsidR="005963A3" w:rsidRPr="0094259F" w:rsidRDefault="005963A3" w:rsidP="005963A3">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4"/>
                <w:szCs w:val="24"/>
              </w:rPr>
            </w:pPr>
            <w:r w:rsidRPr="0094259F">
              <w:rPr>
                <w:rFonts w:ascii="Arial" w:hAnsi="Arial" w:cs="Arial"/>
                <w:b/>
                <w:color w:val="FFFFFF" w:themeColor="background1"/>
                <w:sz w:val="24"/>
                <w:szCs w:val="24"/>
              </w:rPr>
              <w:t>(for consultancy):</w:t>
            </w:r>
          </w:p>
        </w:tc>
      </w:tr>
      <w:tr w:rsidR="005963A3" w14:paraId="6D95F533" w14:textId="77777777" w:rsidTr="005963A3">
        <w:trPr>
          <w:cnfStyle w:val="000000100000" w:firstRow="0" w:lastRow="0" w:firstColumn="0" w:lastColumn="0" w:oddVBand="0" w:evenVBand="0" w:oddHBand="1"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9840" w:type="dxa"/>
            <w:gridSpan w:val="2"/>
            <w:hideMark/>
          </w:tcPr>
          <w:p w14:paraId="3EA8D23B" w14:textId="77777777" w:rsidR="005963A3" w:rsidRDefault="005963A3" w:rsidP="005963A3">
            <w:pPr>
              <w:rPr>
                <w:rFonts w:ascii="Arial" w:hAnsi="Arial" w:cs="Arial"/>
                <w:b w:val="0"/>
                <w:sz w:val="20"/>
                <w:szCs w:val="20"/>
              </w:rPr>
            </w:pPr>
          </w:p>
        </w:tc>
      </w:tr>
    </w:tbl>
    <w:p w14:paraId="2CECA894" w14:textId="77777777" w:rsidR="005E02C5" w:rsidRDefault="005E02C5" w:rsidP="005E02C5">
      <w:pPr>
        <w:rPr>
          <w:sz w:val="24"/>
          <w:szCs w:val="24"/>
        </w:rPr>
      </w:pPr>
      <w:r>
        <w:rPr>
          <w:sz w:val="24"/>
          <w:szCs w:val="24"/>
        </w:rPr>
        <w:t xml:space="preserve">Review the assignment to assess the value for money achieved. </w:t>
      </w:r>
    </w:p>
    <w:p w14:paraId="0E0C03C5" w14:textId="77777777" w:rsidR="005E02C5" w:rsidRDefault="005E02C5" w:rsidP="005E02C5">
      <w:pPr>
        <w:rPr>
          <w:b/>
          <w:sz w:val="28"/>
          <w:szCs w:val="28"/>
        </w:rPr>
      </w:pPr>
    </w:p>
    <w:p w14:paraId="7DF95369" w14:textId="77777777" w:rsidR="005E02C5" w:rsidRDefault="005E02C5" w:rsidP="005E02C5">
      <w:pPr>
        <w:rPr>
          <w:b/>
          <w:sz w:val="28"/>
          <w:szCs w:val="28"/>
        </w:rPr>
      </w:pPr>
      <w:r>
        <w:rPr>
          <w:b/>
          <w:sz w:val="28"/>
          <w:szCs w:val="28"/>
        </w:rPr>
        <w:t>Business Case</w:t>
      </w:r>
    </w:p>
    <w:p w14:paraId="6101E1D9" w14:textId="77777777" w:rsidR="005E02C5" w:rsidRDefault="005E02C5" w:rsidP="005E02C5">
      <w:pPr>
        <w:rPr>
          <w:sz w:val="24"/>
          <w:szCs w:val="24"/>
        </w:rPr>
      </w:pPr>
      <w:r>
        <w:rPr>
          <w:sz w:val="24"/>
          <w:szCs w:val="24"/>
        </w:rPr>
        <w:t>Please provide a business case to support the engagement of a consultant.</w:t>
      </w:r>
    </w:p>
    <w:p w14:paraId="204221AB" w14:textId="77777777" w:rsidR="005E02C5" w:rsidRDefault="005E02C5" w:rsidP="005E02C5">
      <w:pPr>
        <w:rPr>
          <w:sz w:val="24"/>
          <w:szCs w:val="24"/>
        </w:rPr>
      </w:pPr>
      <w:r>
        <w:rPr>
          <w:sz w:val="24"/>
          <w:szCs w:val="24"/>
        </w:rPr>
        <w:t xml:space="preserve">A detailed brief specifying the requirement of the task, rational, scope, resources, time scale required etc. </w:t>
      </w:r>
    </w:p>
    <w:tbl>
      <w:tblPr>
        <w:tblStyle w:val="ListTable5Dark-Accent11"/>
        <w:tblW w:w="9840" w:type="dxa"/>
        <w:tblInd w:w="-823" w:type="dxa"/>
        <w:tblLayout w:type="fixed"/>
        <w:tblLook w:val="04A0" w:firstRow="1" w:lastRow="0" w:firstColumn="1" w:lastColumn="0" w:noHBand="0" w:noVBand="1"/>
      </w:tblPr>
      <w:tblGrid>
        <w:gridCol w:w="961"/>
        <w:gridCol w:w="8879"/>
      </w:tblGrid>
      <w:tr w:rsidR="005E02C5" w14:paraId="6F7F5A2C" w14:textId="77777777" w:rsidTr="005963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40" w:type="dxa"/>
            <w:gridSpan w:val="2"/>
            <w:hideMark/>
          </w:tcPr>
          <w:p w14:paraId="24125CD0" w14:textId="77777777" w:rsidR="005E02C5" w:rsidRDefault="005E02C5">
            <w:pPr>
              <w:rPr>
                <w:rFonts w:ascii="Arial" w:hAnsi="Arial" w:cs="Arial"/>
                <w:b w:val="0"/>
                <w:sz w:val="24"/>
                <w:szCs w:val="24"/>
              </w:rPr>
            </w:pPr>
            <w:r>
              <w:rPr>
                <w:rFonts w:ascii="Arial" w:hAnsi="Arial" w:cs="Arial"/>
                <w:b w:val="0"/>
                <w:sz w:val="28"/>
                <w:szCs w:val="24"/>
              </w:rPr>
              <w:t>Questions:</w:t>
            </w:r>
          </w:p>
        </w:tc>
      </w:tr>
      <w:tr w:rsidR="005E02C5" w14:paraId="61BECBC1" w14:textId="77777777" w:rsidTr="005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14:paraId="03B3362F" w14:textId="77777777" w:rsidR="005E02C5" w:rsidRDefault="005E02C5">
            <w:pPr>
              <w:jc w:val="center"/>
              <w:rPr>
                <w:rFonts w:ascii="Arial" w:hAnsi="Arial" w:cs="Arial"/>
                <w:b w:val="0"/>
                <w:sz w:val="24"/>
                <w:szCs w:val="24"/>
              </w:rPr>
            </w:pPr>
            <w:r>
              <w:rPr>
                <w:rFonts w:ascii="Arial" w:hAnsi="Arial" w:cs="Arial"/>
                <w:b w:val="0"/>
                <w:sz w:val="24"/>
                <w:szCs w:val="24"/>
              </w:rPr>
              <w:t>1</w:t>
            </w:r>
          </w:p>
        </w:tc>
        <w:tc>
          <w:tcPr>
            <w:tcW w:w="8879" w:type="dxa"/>
            <w:hideMark/>
          </w:tcPr>
          <w:p w14:paraId="0D3267A5" w14:textId="77777777" w:rsidR="005E02C5" w:rsidRPr="00C9204D" w:rsidRDefault="005E02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9204D">
              <w:rPr>
                <w:rFonts w:ascii="Arial" w:hAnsi="Arial" w:cs="Arial"/>
                <w:sz w:val="24"/>
                <w:szCs w:val="24"/>
              </w:rPr>
              <w:t>What is the budgeted/estimated cost to complete the full project?</w:t>
            </w:r>
          </w:p>
        </w:tc>
      </w:tr>
      <w:tr w:rsidR="005E02C5" w14:paraId="3CCC905D" w14:textId="77777777" w:rsidTr="005963A3">
        <w:trPr>
          <w:trHeight w:val="1270"/>
        </w:trPr>
        <w:tc>
          <w:tcPr>
            <w:cnfStyle w:val="001000000000" w:firstRow="0" w:lastRow="0" w:firstColumn="1" w:lastColumn="0" w:oddVBand="0" w:evenVBand="0" w:oddHBand="0" w:evenHBand="0" w:firstRowFirstColumn="0" w:firstRowLastColumn="0" w:lastRowFirstColumn="0" w:lastRowLastColumn="0"/>
            <w:tcW w:w="9840" w:type="dxa"/>
            <w:gridSpan w:val="2"/>
            <w:shd w:val="clear" w:color="auto" w:fill="DBE5F1" w:themeFill="accent1" w:themeFillTint="33"/>
            <w:hideMark/>
          </w:tcPr>
          <w:p w14:paraId="6F9B8865" w14:textId="77777777" w:rsidR="005E02C5" w:rsidRPr="00C9204D" w:rsidRDefault="005E02C5">
            <w:pPr>
              <w:rPr>
                <w:rFonts w:ascii="Arial" w:hAnsi="Arial" w:cs="Arial"/>
                <w:b w:val="0"/>
                <w:sz w:val="24"/>
                <w:szCs w:val="24"/>
              </w:rPr>
            </w:pPr>
          </w:p>
        </w:tc>
      </w:tr>
      <w:tr w:rsidR="005E02C5" w14:paraId="7A30B8DF" w14:textId="77777777" w:rsidTr="005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14:paraId="0ECB1B6D" w14:textId="77777777" w:rsidR="005E02C5" w:rsidRDefault="005E02C5">
            <w:pPr>
              <w:jc w:val="center"/>
              <w:rPr>
                <w:rFonts w:ascii="Arial" w:hAnsi="Arial" w:cs="Arial"/>
                <w:b w:val="0"/>
                <w:sz w:val="24"/>
                <w:szCs w:val="24"/>
              </w:rPr>
            </w:pPr>
            <w:r>
              <w:rPr>
                <w:rFonts w:ascii="Arial" w:hAnsi="Arial" w:cs="Arial"/>
                <w:b w:val="0"/>
                <w:sz w:val="24"/>
                <w:szCs w:val="24"/>
              </w:rPr>
              <w:t>2</w:t>
            </w:r>
          </w:p>
        </w:tc>
        <w:tc>
          <w:tcPr>
            <w:tcW w:w="8879" w:type="dxa"/>
            <w:hideMark/>
          </w:tcPr>
          <w:p w14:paraId="20E7DDB2" w14:textId="77777777" w:rsidR="005E02C5" w:rsidRPr="00C9204D" w:rsidRDefault="005E02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9204D">
              <w:rPr>
                <w:rFonts w:ascii="Arial" w:hAnsi="Arial" w:cs="Arial"/>
                <w:sz w:val="24"/>
                <w:szCs w:val="24"/>
              </w:rPr>
              <w:t>Why do you need a consultant (as opposed to a contractor/interim)?</w:t>
            </w:r>
          </w:p>
        </w:tc>
      </w:tr>
      <w:tr w:rsidR="005E02C5" w14:paraId="2ABA6D33" w14:textId="77777777" w:rsidTr="005963A3">
        <w:trPr>
          <w:trHeight w:val="1270"/>
        </w:trPr>
        <w:tc>
          <w:tcPr>
            <w:cnfStyle w:val="001000000000" w:firstRow="0" w:lastRow="0" w:firstColumn="1" w:lastColumn="0" w:oddVBand="0" w:evenVBand="0" w:oddHBand="0" w:evenHBand="0" w:firstRowFirstColumn="0" w:firstRowLastColumn="0" w:lastRowFirstColumn="0" w:lastRowLastColumn="0"/>
            <w:tcW w:w="9840" w:type="dxa"/>
            <w:gridSpan w:val="2"/>
            <w:shd w:val="clear" w:color="auto" w:fill="DBE5F1" w:themeFill="accent1" w:themeFillTint="33"/>
          </w:tcPr>
          <w:p w14:paraId="3A314098" w14:textId="77777777" w:rsidR="005E02C5" w:rsidRPr="00C9204D" w:rsidRDefault="005E02C5">
            <w:pPr>
              <w:rPr>
                <w:rFonts w:ascii="Arial" w:hAnsi="Arial" w:cs="Arial"/>
                <w:b w:val="0"/>
                <w:color w:val="000000"/>
                <w:sz w:val="24"/>
                <w:szCs w:val="24"/>
              </w:rPr>
            </w:pPr>
          </w:p>
          <w:p w14:paraId="0E87CB2F" w14:textId="77777777" w:rsidR="005E02C5" w:rsidRPr="00C9204D" w:rsidRDefault="005E02C5">
            <w:pPr>
              <w:rPr>
                <w:rFonts w:ascii="Arial" w:hAnsi="Arial" w:cs="Arial"/>
                <w:b w:val="0"/>
                <w:color w:val="000000"/>
                <w:sz w:val="24"/>
                <w:szCs w:val="24"/>
              </w:rPr>
            </w:pPr>
          </w:p>
          <w:p w14:paraId="0A8A73E3" w14:textId="77777777" w:rsidR="005E02C5" w:rsidRPr="00C9204D" w:rsidRDefault="005E02C5">
            <w:pPr>
              <w:rPr>
                <w:rFonts w:ascii="Arial" w:hAnsi="Arial" w:cs="Arial"/>
                <w:b w:val="0"/>
                <w:color w:val="000000"/>
                <w:sz w:val="24"/>
                <w:szCs w:val="24"/>
              </w:rPr>
            </w:pPr>
          </w:p>
          <w:p w14:paraId="7C8C8C93" w14:textId="77777777" w:rsidR="005E02C5" w:rsidRPr="00C9204D" w:rsidRDefault="005E02C5">
            <w:pPr>
              <w:rPr>
                <w:rFonts w:ascii="Arial" w:hAnsi="Arial" w:cs="Arial"/>
                <w:b w:val="0"/>
                <w:color w:val="000000"/>
                <w:sz w:val="24"/>
                <w:szCs w:val="24"/>
              </w:rPr>
            </w:pPr>
          </w:p>
          <w:p w14:paraId="36F9DDB0" w14:textId="77777777" w:rsidR="005E02C5" w:rsidRPr="00C9204D" w:rsidRDefault="005E02C5">
            <w:pPr>
              <w:rPr>
                <w:rFonts w:ascii="Arial" w:hAnsi="Arial" w:cs="Arial"/>
                <w:b w:val="0"/>
                <w:sz w:val="24"/>
                <w:szCs w:val="24"/>
              </w:rPr>
            </w:pPr>
          </w:p>
        </w:tc>
      </w:tr>
      <w:tr w:rsidR="005E02C5" w14:paraId="4A280717" w14:textId="77777777" w:rsidTr="005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14:paraId="4CFC0336" w14:textId="77777777" w:rsidR="005E02C5" w:rsidRDefault="005E02C5">
            <w:pPr>
              <w:jc w:val="center"/>
              <w:rPr>
                <w:rFonts w:ascii="Arial" w:hAnsi="Arial" w:cs="Arial"/>
                <w:b w:val="0"/>
                <w:sz w:val="24"/>
                <w:szCs w:val="24"/>
              </w:rPr>
            </w:pPr>
            <w:r>
              <w:rPr>
                <w:rFonts w:ascii="Arial" w:hAnsi="Arial" w:cs="Arial"/>
                <w:b w:val="0"/>
                <w:sz w:val="24"/>
                <w:szCs w:val="24"/>
              </w:rPr>
              <w:t>3</w:t>
            </w:r>
          </w:p>
        </w:tc>
        <w:tc>
          <w:tcPr>
            <w:tcW w:w="8879" w:type="dxa"/>
            <w:hideMark/>
          </w:tcPr>
          <w:p w14:paraId="7B14059B" w14:textId="77777777" w:rsidR="005E02C5" w:rsidRPr="00C9204D" w:rsidRDefault="005E02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9204D">
              <w:rPr>
                <w:rFonts w:ascii="Arial" w:hAnsi="Arial" w:cs="Arial"/>
                <w:sz w:val="24"/>
                <w:szCs w:val="24"/>
              </w:rPr>
              <w:t>What need has been identified and are you sure we do no not have in-house expertise?</w:t>
            </w:r>
          </w:p>
        </w:tc>
      </w:tr>
      <w:tr w:rsidR="005E02C5" w14:paraId="2FE839BC" w14:textId="77777777" w:rsidTr="005963A3">
        <w:trPr>
          <w:trHeight w:val="1270"/>
        </w:trPr>
        <w:tc>
          <w:tcPr>
            <w:cnfStyle w:val="001000000000" w:firstRow="0" w:lastRow="0" w:firstColumn="1" w:lastColumn="0" w:oddVBand="0" w:evenVBand="0" w:oddHBand="0" w:evenHBand="0" w:firstRowFirstColumn="0" w:firstRowLastColumn="0" w:lastRowFirstColumn="0" w:lastRowLastColumn="0"/>
            <w:tcW w:w="9840" w:type="dxa"/>
            <w:gridSpan w:val="2"/>
            <w:shd w:val="clear" w:color="auto" w:fill="DBE5F1" w:themeFill="accent1" w:themeFillTint="33"/>
          </w:tcPr>
          <w:p w14:paraId="7CA4D9E3" w14:textId="77777777" w:rsidR="005E02C5" w:rsidRPr="00C9204D" w:rsidRDefault="005E02C5">
            <w:pPr>
              <w:rPr>
                <w:rFonts w:ascii="Arial" w:hAnsi="Arial" w:cs="Arial"/>
                <w:b w:val="0"/>
                <w:color w:val="000000"/>
                <w:sz w:val="24"/>
                <w:szCs w:val="24"/>
              </w:rPr>
            </w:pPr>
          </w:p>
          <w:p w14:paraId="5B47E62E" w14:textId="77777777" w:rsidR="005E02C5" w:rsidRPr="00C9204D" w:rsidRDefault="005E02C5">
            <w:pPr>
              <w:rPr>
                <w:rFonts w:ascii="Arial" w:hAnsi="Arial" w:cs="Arial"/>
                <w:b w:val="0"/>
                <w:color w:val="000000"/>
                <w:sz w:val="24"/>
                <w:szCs w:val="24"/>
              </w:rPr>
            </w:pPr>
          </w:p>
          <w:p w14:paraId="70565158" w14:textId="77777777" w:rsidR="005E02C5" w:rsidRPr="00C9204D" w:rsidRDefault="005E02C5">
            <w:pPr>
              <w:rPr>
                <w:rFonts w:ascii="Arial" w:hAnsi="Arial" w:cs="Arial"/>
                <w:b w:val="0"/>
                <w:color w:val="000000"/>
                <w:sz w:val="24"/>
                <w:szCs w:val="24"/>
              </w:rPr>
            </w:pPr>
          </w:p>
          <w:p w14:paraId="3A7B869E" w14:textId="77777777" w:rsidR="005E02C5" w:rsidRPr="00C9204D" w:rsidRDefault="005E02C5">
            <w:pPr>
              <w:rPr>
                <w:rFonts w:ascii="Arial" w:hAnsi="Arial" w:cs="Arial"/>
                <w:b w:val="0"/>
                <w:sz w:val="24"/>
                <w:szCs w:val="24"/>
              </w:rPr>
            </w:pPr>
          </w:p>
        </w:tc>
      </w:tr>
      <w:tr w:rsidR="005E02C5" w14:paraId="3277BA09" w14:textId="77777777" w:rsidTr="005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14:paraId="7AFBAF12" w14:textId="77777777" w:rsidR="005E02C5" w:rsidRDefault="005E02C5">
            <w:pPr>
              <w:jc w:val="center"/>
              <w:rPr>
                <w:rFonts w:ascii="Arial" w:hAnsi="Arial" w:cs="Arial"/>
                <w:b w:val="0"/>
                <w:sz w:val="24"/>
                <w:szCs w:val="24"/>
              </w:rPr>
            </w:pPr>
            <w:r>
              <w:rPr>
                <w:rFonts w:ascii="Arial" w:hAnsi="Arial" w:cs="Arial"/>
                <w:b w:val="0"/>
                <w:sz w:val="24"/>
                <w:szCs w:val="24"/>
              </w:rPr>
              <w:t>4</w:t>
            </w:r>
          </w:p>
        </w:tc>
        <w:tc>
          <w:tcPr>
            <w:tcW w:w="8879" w:type="dxa"/>
            <w:hideMark/>
          </w:tcPr>
          <w:p w14:paraId="24783436" w14:textId="77777777" w:rsidR="005E02C5" w:rsidRPr="00C9204D" w:rsidRDefault="005E02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9204D">
              <w:rPr>
                <w:rFonts w:ascii="Arial" w:hAnsi="Arial" w:cs="Arial"/>
                <w:sz w:val="24"/>
                <w:szCs w:val="24"/>
              </w:rPr>
              <w:t>Of which Project or programme is a consultant required?</w:t>
            </w:r>
          </w:p>
        </w:tc>
      </w:tr>
      <w:tr w:rsidR="005E02C5" w14:paraId="5F60D690" w14:textId="77777777" w:rsidTr="005963A3">
        <w:trPr>
          <w:trHeight w:val="1270"/>
        </w:trPr>
        <w:tc>
          <w:tcPr>
            <w:cnfStyle w:val="001000000000" w:firstRow="0" w:lastRow="0" w:firstColumn="1" w:lastColumn="0" w:oddVBand="0" w:evenVBand="0" w:oddHBand="0" w:evenHBand="0" w:firstRowFirstColumn="0" w:firstRowLastColumn="0" w:lastRowFirstColumn="0" w:lastRowLastColumn="0"/>
            <w:tcW w:w="9840" w:type="dxa"/>
            <w:gridSpan w:val="2"/>
            <w:shd w:val="clear" w:color="auto" w:fill="DBE5F1" w:themeFill="accent1" w:themeFillTint="33"/>
          </w:tcPr>
          <w:p w14:paraId="3628AA83" w14:textId="77777777" w:rsidR="005E02C5" w:rsidRPr="00C9204D" w:rsidRDefault="005E02C5">
            <w:pPr>
              <w:rPr>
                <w:rFonts w:ascii="Arial" w:hAnsi="Arial" w:cs="Arial"/>
                <w:b w:val="0"/>
                <w:color w:val="000000"/>
                <w:sz w:val="24"/>
                <w:szCs w:val="24"/>
              </w:rPr>
            </w:pPr>
          </w:p>
          <w:p w14:paraId="512222C1" w14:textId="77777777" w:rsidR="005E02C5" w:rsidRPr="00C9204D" w:rsidRDefault="005E02C5">
            <w:pPr>
              <w:rPr>
                <w:rFonts w:ascii="Arial" w:hAnsi="Arial" w:cs="Arial"/>
                <w:b w:val="0"/>
                <w:color w:val="000000"/>
                <w:sz w:val="24"/>
                <w:szCs w:val="24"/>
              </w:rPr>
            </w:pPr>
          </w:p>
          <w:p w14:paraId="259C24AD" w14:textId="77777777" w:rsidR="005E02C5" w:rsidRPr="00C9204D" w:rsidRDefault="005E02C5">
            <w:pPr>
              <w:rPr>
                <w:rFonts w:ascii="Arial" w:hAnsi="Arial" w:cs="Arial"/>
                <w:b w:val="0"/>
                <w:color w:val="000000"/>
                <w:sz w:val="24"/>
                <w:szCs w:val="24"/>
              </w:rPr>
            </w:pPr>
          </w:p>
          <w:p w14:paraId="7237BD2A" w14:textId="77777777" w:rsidR="005E02C5" w:rsidRPr="00C9204D" w:rsidRDefault="005E02C5">
            <w:pPr>
              <w:rPr>
                <w:rFonts w:ascii="Arial" w:hAnsi="Arial" w:cs="Arial"/>
                <w:b w:val="0"/>
                <w:sz w:val="24"/>
                <w:szCs w:val="24"/>
              </w:rPr>
            </w:pPr>
          </w:p>
        </w:tc>
      </w:tr>
      <w:tr w:rsidR="005E02C5" w14:paraId="535F3100" w14:textId="77777777" w:rsidTr="005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14:paraId="21143824" w14:textId="77777777" w:rsidR="005E02C5" w:rsidRDefault="005E02C5">
            <w:pPr>
              <w:jc w:val="center"/>
              <w:rPr>
                <w:rFonts w:ascii="Arial" w:hAnsi="Arial" w:cs="Arial"/>
                <w:b w:val="0"/>
                <w:sz w:val="24"/>
                <w:szCs w:val="24"/>
              </w:rPr>
            </w:pPr>
            <w:r>
              <w:rPr>
                <w:rFonts w:ascii="Arial" w:hAnsi="Arial" w:cs="Arial"/>
                <w:b w:val="0"/>
                <w:sz w:val="24"/>
                <w:szCs w:val="24"/>
              </w:rPr>
              <w:t>5</w:t>
            </w:r>
          </w:p>
        </w:tc>
        <w:tc>
          <w:tcPr>
            <w:tcW w:w="8879" w:type="dxa"/>
            <w:hideMark/>
          </w:tcPr>
          <w:p w14:paraId="1FBA9126" w14:textId="77777777" w:rsidR="005E02C5" w:rsidRPr="00C9204D" w:rsidRDefault="005E02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9204D">
              <w:rPr>
                <w:rFonts w:ascii="Arial" w:hAnsi="Arial" w:cs="Arial"/>
                <w:sz w:val="24"/>
                <w:szCs w:val="24"/>
              </w:rPr>
              <w:t>What are the objectives, expected outcomes? (report, research, presentation):</w:t>
            </w:r>
          </w:p>
        </w:tc>
      </w:tr>
      <w:tr w:rsidR="005E02C5" w14:paraId="5223541E" w14:textId="77777777" w:rsidTr="005963A3">
        <w:trPr>
          <w:trHeight w:val="1270"/>
        </w:trPr>
        <w:tc>
          <w:tcPr>
            <w:cnfStyle w:val="001000000000" w:firstRow="0" w:lastRow="0" w:firstColumn="1" w:lastColumn="0" w:oddVBand="0" w:evenVBand="0" w:oddHBand="0" w:evenHBand="0" w:firstRowFirstColumn="0" w:firstRowLastColumn="0" w:lastRowFirstColumn="0" w:lastRowLastColumn="0"/>
            <w:tcW w:w="9840" w:type="dxa"/>
            <w:gridSpan w:val="2"/>
            <w:shd w:val="clear" w:color="auto" w:fill="DBE5F1" w:themeFill="accent1" w:themeFillTint="33"/>
          </w:tcPr>
          <w:p w14:paraId="05E7B0CF" w14:textId="77777777" w:rsidR="005E02C5" w:rsidRDefault="005E02C5">
            <w:pPr>
              <w:rPr>
                <w:rFonts w:cs="Arial"/>
                <w:b w:val="0"/>
                <w:color w:val="000000"/>
                <w:sz w:val="20"/>
                <w:szCs w:val="20"/>
              </w:rPr>
            </w:pPr>
          </w:p>
          <w:p w14:paraId="2476A694" w14:textId="77777777" w:rsidR="005E02C5" w:rsidRDefault="005E02C5">
            <w:pPr>
              <w:rPr>
                <w:rFonts w:cs="Arial"/>
                <w:b w:val="0"/>
                <w:color w:val="000000"/>
                <w:sz w:val="20"/>
                <w:szCs w:val="20"/>
              </w:rPr>
            </w:pPr>
          </w:p>
          <w:p w14:paraId="76E14A23" w14:textId="77777777" w:rsidR="005E02C5" w:rsidRDefault="005E02C5">
            <w:pPr>
              <w:rPr>
                <w:rFonts w:cs="Arial"/>
                <w:b w:val="0"/>
                <w:color w:val="000000"/>
                <w:sz w:val="20"/>
                <w:szCs w:val="20"/>
              </w:rPr>
            </w:pPr>
          </w:p>
          <w:p w14:paraId="3BE620C5" w14:textId="77777777" w:rsidR="005E02C5" w:rsidRDefault="005E02C5">
            <w:pPr>
              <w:rPr>
                <w:rFonts w:cs="Arial"/>
                <w:b w:val="0"/>
                <w:color w:val="000000"/>
                <w:sz w:val="20"/>
                <w:szCs w:val="20"/>
              </w:rPr>
            </w:pPr>
          </w:p>
          <w:p w14:paraId="0683E961" w14:textId="77777777" w:rsidR="005E02C5" w:rsidRDefault="005E02C5">
            <w:pPr>
              <w:rPr>
                <w:rFonts w:cs="Arial"/>
                <w:b w:val="0"/>
                <w:color w:val="000000"/>
                <w:sz w:val="20"/>
                <w:szCs w:val="20"/>
              </w:rPr>
            </w:pPr>
          </w:p>
          <w:p w14:paraId="0D9CF07A" w14:textId="77777777" w:rsidR="005E02C5" w:rsidRDefault="005E02C5">
            <w:pPr>
              <w:rPr>
                <w:rFonts w:cs="Arial"/>
                <w:b w:val="0"/>
                <w:color w:val="000000"/>
                <w:sz w:val="20"/>
                <w:szCs w:val="20"/>
              </w:rPr>
            </w:pPr>
          </w:p>
          <w:p w14:paraId="58C241AD" w14:textId="77777777" w:rsidR="005E02C5" w:rsidRDefault="005E02C5">
            <w:pPr>
              <w:rPr>
                <w:rFonts w:cs="Arial"/>
                <w:b w:val="0"/>
                <w:color w:val="000000"/>
                <w:sz w:val="20"/>
                <w:szCs w:val="20"/>
              </w:rPr>
            </w:pPr>
          </w:p>
          <w:p w14:paraId="2F5E5D05" w14:textId="77777777" w:rsidR="005E02C5" w:rsidRDefault="005E02C5">
            <w:pPr>
              <w:rPr>
                <w:rFonts w:ascii="Arial" w:hAnsi="Arial" w:cs="Arial"/>
                <w:b w:val="0"/>
                <w:sz w:val="20"/>
                <w:szCs w:val="20"/>
              </w:rPr>
            </w:pPr>
          </w:p>
        </w:tc>
      </w:tr>
      <w:tr w:rsidR="005E02C5" w14:paraId="4694A18B" w14:textId="77777777" w:rsidTr="005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14:paraId="305EF1CB" w14:textId="77777777" w:rsidR="005E02C5" w:rsidRDefault="005E02C5">
            <w:pPr>
              <w:jc w:val="center"/>
              <w:rPr>
                <w:rFonts w:ascii="Arial" w:hAnsi="Arial" w:cs="Arial"/>
                <w:b w:val="0"/>
                <w:sz w:val="24"/>
                <w:szCs w:val="24"/>
              </w:rPr>
            </w:pPr>
            <w:r>
              <w:rPr>
                <w:rFonts w:ascii="Arial" w:hAnsi="Arial" w:cs="Arial"/>
                <w:b w:val="0"/>
                <w:sz w:val="24"/>
                <w:szCs w:val="24"/>
              </w:rPr>
              <w:t>6</w:t>
            </w:r>
          </w:p>
        </w:tc>
        <w:tc>
          <w:tcPr>
            <w:tcW w:w="8879" w:type="dxa"/>
            <w:hideMark/>
          </w:tcPr>
          <w:p w14:paraId="456ECBFE" w14:textId="77777777" w:rsidR="005E02C5" w:rsidRDefault="005E02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What benefits will a consultant bring to the project/program?:</w:t>
            </w:r>
          </w:p>
        </w:tc>
      </w:tr>
      <w:tr w:rsidR="005E02C5" w14:paraId="19191130" w14:textId="77777777" w:rsidTr="005963A3">
        <w:trPr>
          <w:trHeight w:val="1270"/>
        </w:trPr>
        <w:tc>
          <w:tcPr>
            <w:cnfStyle w:val="001000000000" w:firstRow="0" w:lastRow="0" w:firstColumn="1" w:lastColumn="0" w:oddVBand="0" w:evenVBand="0" w:oddHBand="0" w:evenHBand="0" w:firstRowFirstColumn="0" w:firstRowLastColumn="0" w:lastRowFirstColumn="0" w:lastRowLastColumn="0"/>
            <w:tcW w:w="9840" w:type="dxa"/>
            <w:gridSpan w:val="2"/>
            <w:shd w:val="clear" w:color="auto" w:fill="DBE5F1" w:themeFill="accent1" w:themeFillTint="33"/>
          </w:tcPr>
          <w:p w14:paraId="4F063C45" w14:textId="77777777" w:rsidR="005E02C5" w:rsidRDefault="005E02C5">
            <w:pPr>
              <w:rPr>
                <w:rFonts w:cs="Arial"/>
                <w:b w:val="0"/>
                <w:color w:val="000000"/>
                <w:sz w:val="20"/>
                <w:szCs w:val="20"/>
              </w:rPr>
            </w:pPr>
          </w:p>
          <w:p w14:paraId="3D42F6B0" w14:textId="77777777" w:rsidR="005E02C5" w:rsidRDefault="005E02C5">
            <w:pPr>
              <w:rPr>
                <w:rFonts w:cs="Arial"/>
                <w:b w:val="0"/>
                <w:color w:val="000000"/>
                <w:sz w:val="20"/>
                <w:szCs w:val="20"/>
              </w:rPr>
            </w:pPr>
          </w:p>
          <w:p w14:paraId="4CFE8CB0" w14:textId="77777777" w:rsidR="005E02C5" w:rsidRDefault="005E02C5">
            <w:pPr>
              <w:rPr>
                <w:rFonts w:cs="Arial"/>
                <w:b w:val="0"/>
                <w:color w:val="000000"/>
                <w:sz w:val="20"/>
                <w:szCs w:val="20"/>
              </w:rPr>
            </w:pPr>
          </w:p>
          <w:p w14:paraId="5C68121B" w14:textId="77777777" w:rsidR="005E02C5" w:rsidRDefault="005E02C5">
            <w:pPr>
              <w:rPr>
                <w:rFonts w:cs="Arial"/>
                <w:b w:val="0"/>
                <w:color w:val="000000"/>
                <w:sz w:val="20"/>
                <w:szCs w:val="20"/>
              </w:rPr>
            </w:pPr>
          </w:p>
          <w:p w14:paraId="1F8B6B4E" w14:textId="77777777" w:rsidR="005E02C5" w:rsidRDefault="005E02C5">
            <w:pPr>
              <w:rPr>
                <w:rFonts w:cs="Arial"/>
                <w:b w:val="0"/>
                <w:color w:val="000000"/>
                <w:sz w:val="20"/>
                <w:szCs w:val="20"/>
              </w:rPr>
            </w:pPr>
          </w:p>
          <w:p w14:paraId="42A04C7A" w14:textId="77777777" w:rsidR="005E02C5" w:rsidRDefault="005E02C5">
            <w:pPr>
              <w:rPr>
                <w:rFonts w:cs="Arial"/>
                <w:b w:val="0"/>
                <w:color w:val="000000"/>
                <w:sz w:val="20"/>
                <w:szCs w:val="20"/>
              </w:rPr>
            </w:pPr>
          </w:p>
          <w:p w14:paraId="1AA2C68E" w14:textId="77777777" w:rsidR="005E02C5" w:rsidRDefault="005E02C5">
            <w:pPr>
              <w:rPr>
                <w:rFonts w:cs="Arial"/>
                <w:b w:val="0"/>
                <w:color w:val="000000"/>
                <w:sz w:val="20"/>
                <w:szCs w:val="20"/>
              </w:rPr>
            </w:pPr>
          </w:p>
          <w:p w14:paraId="71A7EE14" w14:textId="77777777" w:rsidR="005E02C5" w:rsidRDefault="005E02C5">
            <w:pPr>
              <w:rPr>
                <w:rFonts w:cs="Arial"/>
                <w:b w:val="0"/>
                <w:color w:val="000000"/>
                <w:sz w:val="20"/>
                <w:szCs w:val="20"/>
              </w:rPr>
            </w:pPr>
          </w:p>
          <w:p w14:paraId="526573D2" w14:textId="77777777" w:rsidR="005E02C5" w:rsidRDefault="005E02C5">
            <w:pPr>
              <w:rPr>
                <w:rFonts w:ascii="Arial" w:hAnsi="Arial" w:cs="Arial"/>
                <w:b w:val="0"/>
                <w:sz w:val="20"/>
                <w:szCs w:val="20"/>
              </w:rPr>
            </w:pPr>
          </w:p>
        </w:tc>
      </w:tr>
      <w:tr w:rsidR="005E02C5" w14:paraId="53E64BD3" w14:textId="77777777" w:rsidTr="005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14:paraId="71B5265E" w14:textId="77777777" w:rsidR="005E02C5" w:rsidRDefault="005E02C5">
            <w:pPr>
              <w:jc w:val="center"/>
              <w:rPr>
                <w:rFonts w:ascii="Arial" w:hAnsi="Arial" w:cs="Arial"/>
                <w:b w:val="0"/>
                <w:sz w:val="24"/>
                <w:szCs w:val="24"/>
              </w:rPr>
            </w:pPr>
            <w:r>
              <w:rPr>
                <w:rFonts w:ascii="Arial" w:hAnsi="Arial" w:cs="Arial"/>
                <w:b w:val="0"/>
                <w:sz w:val="24"/>
                <w:szCs w:val="24"/>
              </w:rPr>
              <w:t>7</w:t>
            </w:r>
          </w:p>
        </w:tc>
        <w:tc>
          <w:tcPr>
            <w:tcW w:w="8879" w:type="dxa"/>
            <w:hideMark/>
          </w:tcPr>
          <w:p w14:paraId="4D8DCC60" w14:textId="77777777" w:rsidR="005E02C5" w:rsidRDefault="005E02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How will the project benefit the organisation? Is the project in the line with the organisation vision and objectives?:</w:t>
            </w:r>
          </w:p>
        </w:tc>
      </w:tr>
      <w:tr w:rsidR="005E02C5" w14:paraId="20BD4494" w14:textId="77777777" w:rsidTr="005963A3">
        <w:trPr>
          <w:trHeight w:val="1270"/>
        </w:trPr>
        <w:tc>
          <w:tcPr>
            <w:cnfStyle w:val="001000000000" w:firstRow="0" w:lastRow="0" w:firstColumn="1" w:lastColumn="0" w:oddVBand="0" w:evenVBand="0" w:oddHBand="0" w:evenHBand="0" w:firstRowFirstColumn="0" w:firstRowLastColumn="0" w:lastRowFirstColumn="0" w:lastRowLastColumn="0"/>
            <w:tcW w:w="9840" w:type="dxa"/>
            <w:gridSpan w:val="2"/>
            <w:shd w:val="clear" w:color="auto" w:fill="DBE5F1" w:themeFill="accent1" w:themeFillTint="33"/>
          </w:tcPr>
          <w:p w14:paraId="44F7CC65" w14:textId="77777777" w:rsidR="005E02C5" w:rsidRDefault="005E02C5">
            <w:pPr>
              <w:rPr>
                <w:rFonts w:cs="Arial"/>
                <w:b w:val="0"/>
                <w:color w:val="000000"/>
                <w:sz w:val="20"/>
                <w:szCs w:val="20"/>
              </w:rPr>
            </w:pPr>
          </w:p>
          <w:p w14:paraId="71692A5C" w14:textId="77777777" w:rsidR="005E02C5" w:rsidRDefault="005E02C5">
            <w:pPr>
              <w:rPr>
                <w:rFonts w:cs="Arial"/>
                <w:b w:val="0"/>
                <w:color w:val="000000"/>
                <w:sz w:val="20"/>
                <w:szCs w:val="20"/>
              </w:rPr>
            </w:pPr>
          </w:p>
          <w:p w14:paraId="6A8B0C4C" w14:textId="77777777" w:rsidR="005E02C5" w:rsidRDefault="005E02C5">
            <w:pPr>
              <w:rPr>
                <w:rFonts w:cs="Arial"/>
                <w:b w:val="0"/>
                <w:color w:val="000000"/>
                <w:sz w:val="20"/>
                <w:szCs w:val="20"/>
              </w:rPr>
            </w:pPr>
          </w:p>
          <w:p w14:paraId="7363A9A1" w14:textId="77777777" w:rsidR="005E02C5" w:rsidRDefault="005E02C5">
            <w:pPr>
              <w:rPr>
                <w:rFonts w:cs="Arial"/>
                <w:b w:val="0"/>
                <w:color w:val="000000"/>
                <w:sz w:val="20"/>
                <w:szCs w:val="20"/>
              </w:rPr>
            </w:pPr>
          </w:p>
          <w:p w14:paraId="516F8684" w14:textId="77777777" w:rsidR="005E02C5" w:rsidRDefault="005E02C5">
            <w:pPr>
              <w:rPr>
                <w:rFonts w:cs="Arial"/>
                <w:b w:val="0"/>
                <w:color w:val="000000"/>
                <w:sz w:val="20"/>
                <w:szCs w:val="20"/>
              </w:rPr>
            </w:pPr>
          </w:p>
          <w:p w14:paraId="3E8847B3" w14:textId="77777777" w:rsidR="005E02C5" w:rsidRDefault="005E02C5">
            <w:pPr>
              <w:rPr>
                <w:rFonts w:cs="Arial"/>
                <w:b w:val="0"/>
                <w:color w:val="000000"/>
                <w:sz w:val="20"/>
                <w:szCs w:val="20"/>
              </w:rPr>
            </w:pPr>
          </w:p>
          <w:p w14:paraId="0D337E63" w14:textId="77777777" w:rsidR="005E02C5" w:rsidRDefault="005E02C5">
            <w:pPr>
              <w:rPr>
                <w:rFonts w:cs="Arial"/>
                <w:b w:val="0"/>
                <w:color w:val="000000"/>
                <w:sz w:val="20"/>
                <w:szCs w:val="20"/>
              </w:rPr>
            </w:pPr>
          </w:p>
          <w:p w14:paraId="0B846613" w14:textId="77777777" w:rsidR="005E02C5" w:rsidRDefault="005E02C5">
            <w:pPr>
              <w:rPr>
                <w:rFonts w:cs="Arial"/>
                <w:b w:val="0"/>
                <w:color w:val="000000"/>
                <w:sz w:val="20"/>
                <w:szCs w:val="20"/>
              </w:rPr>
            </w:pPr>
          </w:p>
          <w:p w14:paraId="714C8CAA" w14:textId="77777777" w:rsidR="005E02C5" w:rsidRDefault="005E02C5">
            <w:pPr>
              <w:rPr>
                <w:rFonts w:ascii="Arial" w:hAnsi="Arial" w:cs="Arial"/>
                <w:b w:val="0"/>
                <w:sz w:val="20"/>
                <w:szCs w:val="20"/>
              </w:rPr>
            </w:pPr>
          </w:p>
        </w:tc>
      </w:tr>
      <w:tr w:rsidR="005E02C5" w14:paraId="37E7D441" w14:textId="77777777" w:rsidTr="005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14:paraId="17FCAE1F" w14:textId="77777777" w:rsidR="005E02C5" w:rsidRDefault="005E02C5">
            <w:pPr>
              <w:jc w:val="center"/>
              <w:rPr>
                <w:rFonts w:ascii="Arial" w:hAnsi="Arial" w:cs="Arial"/>
                <w:b w:val="0"/>
                <w:sz w:val="24"/>
                <w:szCs w:val="24"/>
              </w:rPr>
            </w:pPr>
            <w:r>
              <w:rPr>
                <w:rFonts w:ascii="Arial" w:hAnsi="Arial" w:cs="Arial"/>
                <w:b w:val="0"/>
                <w:sz w:val="24"/>
                <w:szCs w:val="24"/>
              </w:rPr>
              <w:t>8</w:t>
            </w:r>
          </w:p>
        </w:tc>
        <w:tc>
          <w:tcPr>
            <w:tcW w:w="8879" w:type="dxa"/>
            <w:hideMark/>
          </w:tcPr>
          <w:p w14:paraId="53B09242" w14:textId="77777777" w:rsidR="005E02C5" w:rsidRDefault="005E02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How will the work be undertaken? </w:t>
            </w:r>
            <w:r w:rsidRPr="00C9204D">
              <w:rPr>
                <w:rFonts w:ascii="Arial" w:hAnsi="Arial" w:cs="Arial"/>
                <w:szCs w:val="24"/>
              </w:rPr>
              <w:t>(By an Individual or a Firm, on or off-site, priced on daily rates or a Firm Price, managed directly or under own supervision):</w:t>
            </w:r>
          </w:p>
        </w:tc>
      </w:tr>
      <w:tr w:rsidR="005E02C5" w14:paraId="43C35994" w14:textId="77777777" w:rsidTr="005963A3">
        <w:trPr>
          <w:trHeight w:val="1270"/>
        </w:trPr>
        <w:tc>
          <w:tcPr>
            <w:cnfStyle w:val="001000000000" w:firstRow="0" w:lastRow="0" w:firstColumn="1" w:lastColumn="0" w:oddVBand="0" w:evenVBand="0" w:oddHBand="0" w:evenHBand="0" w:firstRowFirstColumn="0" w:firstRowLastColumn="0" w:lastRowFirstColumn="0" w:lastRowLastColumn="0"/>
            <w:tcW w:w="9840" w:type="dxa"/>
            <w:gridSpan w:val="2"/>
            <w:shd w:val="clear" w:color="auto" w:fill="DBE5F1" w:themeFill="accent1" w:themeFillTint="33"/>
          </w:tcPr>
          <w:p w14:paraId="53C69921" w14:textId="77777777" w:rsidR="005E02C5" w:rsidRDefault="005E02C5">
            <w:pPr>
              <w:rPr>
                <w:rFonts w:cs="Arial"/>
                <w:b w:val="0"/>
                <w:color w:val="000000"/>
                <w:sz w:val="20"/>
                <w:szCs w:val="20"/>
              </w:rPr>
            </w:pPr>
          </w:p>
          <w:p w14:paraId="04ED66D3" w14:textId="77777777" w:rsidR="005E02C5" w:rsidRDefault="005E02C5">
            <w:pPr>
              <w:rPr>
                <w:rFonts w:cs="Arial"/>
                <w:b w:val="0"/>
                <w:color w:val="000000"/>
                <w:sz w:val="20"/>
                <w:szCs w:val="20"/>
              </w:rPr>
            </w:pPr>
          </w:p>
          <w:p w14:paraId="228E6C58" w14:textId="77777777" w:rsidR="005E02C5" w:rsidRDefault="005E02C5">
            <w:pPr>
              <w:rPr>
                <w:rFonts w:cs="Arial"/>
                <w:b w:val="0"/>
                <w:color w:val="000000"/>
                <w:sz w:val="20"/>
                <w:szCs w:val="20"/>
              </w:rPr>
            </w:pPr>
          </w:p>
          <w:p w14:paraId="4CDF2E94" w14:textId="77777777" w:rsidR="005E02C5" w:rsidRDefault="005E02C5">
            <w:pPr>
              <w:rPr>
                <w:rFonts w:cs="Arial"/>
                <w:b w:val="0"/>
                <w:color w:val="000000"/>
                <w:sz w:val="20"/>
                <w:szCs w:val="20"/>
              </w:rPr>
            </w:pPr>
          </w:p>
          <w:p w14:paraId="290ACFF7" w14:textId="77777777" w:rsidR="005E02C5" w:rsidRDefault="005E02C5">
            <w:pPr>
              <w:rPr>
                <w:rFonts w:cs="Arial"/>
                <w:b w:val="0"/>
                <w:color w:val="000000"/>
                <w:sz w:val="20"/>
                <w:szCs w:val="20"/>
              </w:rPr>
            </w:pPr>
          </w:p>
          <w:p w14:paraId="1ED8F54C" w14:textId="77777777" w:rsidR="005E02C5" w:rsidRDefault="005E02C5">
            <w:pPr>
              <w:rPr>
                <w:rFonts w:cs="Arial"/>
                <w:b w:val="0"/>
                <w:color w:val="000000"/>
                <w:sz w:val="20"/>
                <w:szCs w:val="20"/>
              </w:rPr>
            </w:pPr>
          </w:p>
          <w:p w14:paraId="044731CA" w14:textId="77777777" w:rsidR="005E02C5" w:rsidRDefault="005E02C5">
            <w:pPr>
              <w:rPr>
                <w:rFonts w:cs="Arial"/>
                <w:b w:val="0"/>
                <w:color w:val="000000"/>
                <w:sz w:val="20"/>
                <w:szCs w:val="20"/>
              </w:rPr>
            </w:pPr>
          </w:p>
          <w:p w14:paraId="3A4DC94E" w14:textId="77777777" w:rsidR="005E02C5" w:rsidRDefault="005E02C5">
            <w:pPr>
              <w:rPr>
                <w:rFonts w:ascii="Arial" w:hAnsi="Arial" w:cs="Arial"/>
                <w:b w:val="0"/>
                <w:sz w:val="20"/>
                <w:szCs w:val="20"/>
              </w:rPr>
            </w:pPr>
          </w:p>
          <w:p w14:paraId="553094A5" w14:textId="77777777" w:rsidR="005E02C5" w:rsidRDefault="005E02C5">
            <w:pPr>
              <w:rPr>
                <w:rFonts w:ascii="Arial" w:hAnsi="Arial" w:cs="Arial"/>
                <w:b w:val="0"/>
                <w:sz w:val="20"/>
                <w:szCs w:val="20"/>
              </w:rPr>
            </w:pPr>
          </w:p>
        </w:tc>
      </w:tr>
      <w:tr w:rsidR="005E02C5" w14:paraId="4E91B75F" w14:textId="77777777" w:rsidTr="005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14:paraId="3850623A" w14:textId="77777777" w:rsidR="005E02C5" w:rsidRDefault="005E02C5">
            <w:pPr>
              <w:jc w:val="center"/>
              <w:rPr>
                <w:rFonts w:ascii="Arial" w:hAnsi="Arial" w:cs="Arial"/>
                <w:b w:val="0"/>
                <w:sz w:val="24"/>
                <w:szCs w:val="24"/>
              </w:rPr>
            </w:pPr>
            <w:r>
              <w:rPr>
                <w:rFonts w:ascii="Arial" w:hAnsi="Arial" w:cs="Arial"/>
                <w:b w:val="0"/>
                <w:sz w:val="24"/>
                <w:szCs w:val="24"/>
              </w:rPr>
              <w:t>9</w:t>
            </w:r>
          </w:p>
        </w:tc>
        <w:tc>
          <w:tcPr>
            <w:tcW w:w="8879" w:type="dxa"/>
            <w:hideMark/>
          </w:tcPr>
          <w:p w14:paraId="7ED50E47" w14:textId="77777777" w:rsidR="005E02C5" w:rsidRDefault="005E02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Do I need a person with a specific skill set, who will be used to support the business for a temporary period? (please define the skill set)</w:t>
            </w:r>
          </w:p>
        </w:tc>
      </w:tr>
      <w:tr w:rsidR="005E02C5" w14:paraId="02937AE0" w14:textId="77777777" w:rsidTr="005963A3">
        <w:trPr>
          <w:trHeight w:val="1270"/>
        </w:trPr>
        <w:tc>
          <w:tcPr>
            <w:cnfStyle w:val="001000000000" w:firstRow="0" w:lastRow="0" w:firstColumn="1" w:lastColumn="0" w:oddVBand="0" w:evenVBand="0" w:oddHBand="0" w:evenHBand="0" w:firstRowFirstColumn="0" w:firstRowLastColumn="0" w:lastRowFirstColumn="0" w:lastRowLastColumn="0"/>
            <w:tcW w:w="9840" w:type="dxa"/>
            <w:gridSpan w:val="2"/>
            <w:shd w:val="clear" w:color="auto" w:fill="DBE5F1" w:themeFill="accent1" w:themeFillTint="33"/>
          </w:tcPr>
          <w:p w14:paraId="4734A1D6" w14:textId="77777777" w:rsidR="005E02C5" w:rsidRDefault="005E02C5">
            <w:pPr>
              <w:rPr>
                <w:rFonts w:ascii="Arial" w:hAnsi="Arial" w:cs="Arial"/>
                <w:b w:val="0"/>
                <w:sz w:val="20"/>
                <w:szCs w:val="20"/>
              </w:rPr>
            </w:pPr>
          </w:p>
          <w:p w14:paraId="49315EEA" w14:textId="77777777" w:rsidR="005E02C5" w:rsidRDefault="005E02C5">
            <w:pPr>
              <w:rPr>
                <w:rFonts w:ascii="Arial" w:hAnsi="Arial" w:cs="Arial"/>
                <w:b w:val="0"/>
                <w:sz w:val="20"/>
                <w:szCs w:val="20"/>
              </w:rPr>
            </w:pPr>
          </w:p>
          <w:p w14:paraId="06131E7D" w14:textId="77777777" w:rsidR="005E02C5" w:rsidRDefault="005E02C5">
            <w:pPr>
              <w:rPr>
                <w:rFonts w:ascii="Arial" w:hAnsi="Arial" w:cs="Arial"/>
                <w:b w:val="0"/>
                <w:sz w:val="20"/>
                <w:szCs w:val="20"/>
              </w:rPr>
            </w:pPr>
          </w:p>
          <w:p w14:paraId="26854EF8" w14:textId="77777777" w:rsidR="005E02C5" w:rsidRDefault="005E02C5">
            <w:pPr>
              <w:rPr>
                <w:rFonts w:ascii="Arial" w:hAnsi="Arial" w:cs="Arial"/>
                <w:b w:val="0"/>
                <w:sz w:val="20"/>
                <w:szCs w:val="20"/>
              </w:rPr>
            </w:pPr>
          </w:p>
          <w:p w14:paraId="6333445A" w14:textId="77777777" w:rsidR="005E02C5" w:rsidRDefault="005E02C5">
            <w:pPr>
              <w:rPr>
                <w:rFonts w:ascii="Arial" w:hAnsi="Arial" w:cs="Arial"/>
                <w:b w:val="0"/>
                <w:sz w:val="20"/>
                <w:szCs w:val="20"/>
              </w:rPr>
            </w:pPr>
          </w:p>
          <w:p w14:paraId="40D21CBE" w14:textId="77777777" w:rsidR="005E02C5" w:rsidRDefault="005E02C5">
            <w:pPr>
              <w:rPr>
                <w:rFonts w:ascii="Arial" w:hAnsi="Arial" w:cs="Arial"/>
                <w:b w:val="0"/>
                <w:sz w:val="20"/>
                <w:szCs w:val="20"/>
              </w:rPr>
            </w:pPr>
          </w:p>
          <w:p w14:paraId="57A57C04" w14:textId="77777777" w:rsidR="005E02C5" w:rsidRDefault="005E02C5">
            <w:pPr>
              <w:rPr>
                <w:rFonts w:ascii="Arial" w:hAnsi="Arial" w:cs="Arial"/>
                <w:b w:val="0"/>
                <w:sz w:val="20"/>
                <w:szCs w:val="20"/>
              </w:rPr>
            </w:pPr>
          </w:p>
        </w:tc>
      </w:tr>
      <w:tr w:rsidR="005E02C5" w14:paraId="263A1D54" w14:textId="77777777" w:rsidTr="005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14:paraId="6EDD998C" w14:textId="77777777" w:rsidR="005E02C5" w:rsidRDefault="005E02C5">
            <w:pPr>
              <w:jc w:val="center"/>
              <w:rPr>
                <w:rFonts w:ascii="Arial" w:hAnsi="Arial" w:cs="Arial"/>
                <w:b w:val="0"/>
                <w:sz w:val="24"/>
                <w:szCs w:val="24"/>
              </w:rPr>
            </w:pPr>
            <w:r>
              <w:rPr>
                <w:rFonts w:ascii="Arial" w:hAnsi="Arial" w:cs="Arial"/>
                <w:b w:val="0"/>
                <w:sz w:val="24"/>
                <w:szCs w:val="24"/>
              </w:rPr>
              <w:t>10</w:t>
            </w:r>
          </w:p>
        </w:tc>
        <w:tc>
          <w:tcPr>
            <w:tcW w:w="8879" w:type="dxa"/>
          </w:tcPr>
          <w:p w14:paraId="46587637" w14:textId="77777777" w:rsidR="005E02C5" w:rsidRDefault="005E02C5" w:rsidP="00C9204D">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Has similar work been undertaken before? </w:t>
            </w:r>
          </w:p>
          <w:p w14:paraId="4ABBEB2E" w14:textId="77777777" w:rsidR="005E02C5" w:rsidRDefault="005E02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If yes, who was the supplier? What was the outcome?:</w:t>
            </w:r>
          </w:p>
        </w:tc>
      </w:tr>
      <w:tr w:rsidR="005E02C5" w14:paraId="117A6073" w14:textId="77777777" w:rsidTr="005963A3">
        <w:trPr>
          <w:trHeight w:val="1270"/>
        </w:trPr>
        <w:tc>
          <w:tcPr>
            <w:cnfStyle w:val="001000000000" w:firstRow="0" w:lastRow="0" w:firstColumn="1" w:lastColumn="0" w:oddVBand="0" w:evenVBand="0" w:oddHBand="0" w:evenHBand="0" w:firstRowFirstColumn="0" w:firstRowLastColumn="0" w:lastRowFirstColumn="0" w:lastRowLastColumn="0"/>
            <w:tcW w:w="9840" w:type="dxa"/>
            <w:gridSpan w:val="2"/>
            <w:shd w:val="clear" w:color="auto" w:fill="DBE5F1" w:themeFill="accent1" w:themeFillTint="33"/>
          </w:tcPr>
          <w:p w14:paraId="1E83DC49" w14:textId="77777777" w:rsidR="005E02C5" w:rsidRDefault="005E02C5">
            <w:pPr>
              <w:rPr>
                <w:rFonts w:cs="Arial"/>
                <w:b w:val="0"/>
                <w:color w:val="000000"/>
                <w:sz w:val="20"/>
                <w:szCs w:val="20"/>
              </w:rPr>
            </w:pPr>
          </w:p>
          <w:p w14:paraId="43A69BE9" w14:textId="77777777" w:rsidR="005E02C5" w:rsidRDefault="005E02C5">
            <w:pPr>
              <w:rPr>
                <w:rFonts w:cs="Arial"/>
                <w:b w:val="0"/>
                <w:color w:val="000000"/>
                <w:sz w:val="20"/>
                <w:szCs w:val="20"/>
              </w:rPr>
            </w:pPr>
          </w:p>
          <w:p w14:paraId="69B806BE" w14:textId="77777777" w:rsidR="005E02C5" w:rsidRDefault="005E02C5">
            <w:pPr>
              <w:rPr>
                <w:rFonts w:cs="Arial"/>
                <w:b w:val="0"/>
                <w:color w:val="000000"/>
                <w:sz w:val="20"/>
                <w:szCs w:val="20"/>
              </w:rPr>
            </w:pPr>
          </w:p>
          <w:p w14:paraId="53E7A3B4" w14:textId="77777777" w:rsidR="005E02C5" w:rsidRDefault="005E02C5">
            <w:pPr>
              <w:rPr>
                <w:rFonts w:cs="Arial"/>
                <w:b w:val="0"/>
                <w:color w:val="000000"/>
                <w:sz w:val="20"/>
                <w:szCs w:val="20"/>
              </w:rPr>
            </w:pPr>
          </w:p>
          <w:p w14:paraId="788013D1" w14:textId="77777777" w:rsidR="005E02C5" w:rsidRDefault="005E02C5">
            <w:pPr>
              <w:rPr>
                <w:rFonts w:cs="Arial"/>
                <w:b w:val="0"/>
                <w:color w:val="000000"/>
                <w:sz w:val="20"/>
                <w:szCs w:val="20"/>
              </w:rPr>
            </w:pPr>
          </w:p>
          <w:p w14:paraId="64853A8D" w14:textId="77777777" w:rsidR="005E02C5" w:rsidRDefault="005E02C5">
            <w:pPr>
              <w:rPr>
                <w:rFonts w:cs="Arial"/>
                <w:b w:val="0"/>
                <w:color w:val="000000"/>
                <w:sz w:val="20"/>
                <w:szCs w:val="20"/>
              </w:rPr>
            </w:pPr>
          </w:p>
          <w:p w14:paraId="6624165A" w14:textId="77777777" w:rsidR="005E02C5" w:rsidRDefault="005E02C5">
            <w:pPr>
              <w:rPr>
                <w:rFonts w:ascii="Arial" w:hAnsi="Arial" w:cs="Arial"/>
                <w:b w:val="0"/>
                <w:sz w:val="20"/>
                <w:szCs w:val="20"/>
              </w:rPr>
            </w:pPr>
          </w:p>
        </w:tc>
      </w:tr>
      <w:tr w:rsidR="005E02C5" w14:paraId="64ECBA84" w14:textId="77777777" w:rsidTr="005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14:paraId="1ED2E8E2" w14:textId="77777777" w:rsidR="005E02C5" w:rsidRDefault="005E02C5">
            <w:pPr>
              <w:jc w:val="center"/>
              <w:rPr>
                <w:rFonts w:ascii="Arial" w:hAnsi="Arial" w:cs="Arial"/>
                <w:b w:val="0"/>
                <w:sz w:val="24"/>
                <w:szCs w:val="24"/>
              </w:rPr>
            </w:pPr>
            <w:r>
              <w:rPr>
                <w:rFonts w:ascii="Arial" w:hAnsi="Arial" w:cs="Arial"/>
                <w:b w:val="0"/>
                <w:sz w:val="24"/>
                <w:szCs w:val="24"/>
              </w:rPr>
              <w:t>11</w:t>
            </w:r>
          </w:p>
        </w:tc>
        <w:tc>
          <w:tcPr>
            <w:tcW w:w="8879" w:type="dxa"/>
            <w:hideMark/>
          </w:tcPr>
          <w:p w14:paraId="1C3CD60F" w14:textId="77777777" w:rsidR="005E02C5" w:rsidRDefault="005E02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What are the consequences of not having the work completed?:</w:t>
            </w:r>
          </w:p>
        </w:tc>
      </w:tr>
      <w:tr w:rsidR="005E02C5" w14:paraId="1F4A4A02" w14:textId="77777777" w:rsidTr="005963A3">
        <w:trPr>
          <w:trHeight w:val="1270"/>
        </w:trPr>
        <w:tc>
          <w:tcPr>
            <w:cnfStyle w:val="001000000000" w:firstRow="0" w:lastRow="0" w:firstColumn="1" w:lastColumn="0" w:oddVBand="0" w:evenVBand="0" w:oddHBand="0" w:evenHBand="0" w:firstRowFirstColumn="0" w:firstRowLastColumn="0" w:lastRowFirstColumn="0" w:lastRowLastColumn="0"/>
            <w:tcW w:w="9840" w:type="dxa"/>
            <w:gridSpan w:val="2"/>
            <w:shd w:val="clear" w:color="auto" w:fill="DBE5F1" w:themeFill="accent1" w:themeFillTint="33"/>
          </w:tcPr>
          <w:p w14:paraId="68BC3537" w14:textId="77777777" w:rsidR="005E02C5" w:rsidRDefault="005E02C5">
            <w:pPr>
              <w:rPr>
                <w:rFonts w:cs="Arial"/>
                <w:b w:val="0"/>
                <w:color w:val="000000"/>
                <w:sz w:val="20"/>
                <w:szCs w:val="20"/>
              </w:rPr>
            </w:pPr>
          </w:p>
          <w:p w14:paraId="175261F7" w14:textId="77777777" w:rsidR="005E02C5" w:rsidRDefault="005E02C5">
            <w:pPr>
              <w:rPr>
                <w:rFonts w:cs="Arial"/>
                <w:b w:val="0"/>
                <w:color w:val="000000"/>
                <w:sz w:val="20"/>
                <w:szCs w:val="20"/>
              </w:rPr>
            </w:pPr>
          </w:p>
          <w:p w14:paraId="4E84F22F" w14:textId="77777777" w:rsidR="005E02C5" w:rsidRDefault="005E02C5">
            <w:pPr>
              <w:rPr>
                <w:rFonts w:cs="Arial"/>
                <w:b w:val="0"/>
                <w:color w:val="000000"/>
                <w:sz w:val="20"/>
                <w:szCs w:val="20"/>
              </w:rPr>
            </w:pPr>
          </w:p>
          <w:p w14:paraId="5D4BCA6B" w14:textId="77777777" w:rsidR="005E02C5" w:rsidRDefault="005E02C5">
            <w:pPr>
              <w:rPr>
                <w:rFonts w:cs="Arial"/>
                <w:b w:val="0"/>
                <w:color w:val="000000"/>
                <w:sz w:val="20"/>
                <w:szCs w:val="20"/>
              </w:rPr>
            </w:pPr>
          </w:p>
          <w:p w14:paraId="3FA14071" w14:textId="77777777" w:rsidR="005E02C5" w:rsidRDefault="005E02C5">
            <w:pPr>
              <w:rPr>
                <w:rFonts w:cs="Arial"/>
                <w:b w:val="0"/>
                <w:color w:val="000000"/>
                <w:sz w:val="20"/>
                <w:szCs w:val="20"/>
              </w:rPr>
            </w:pPr>
          </w:p>
          <w:p w14:paraId="2831F32A" w14:textId="77777777" w:rsidR="005E02C5" w:rsidRDefault="005E02C5">
            <w:pPr>
              <w:rPr>
                <w:rFonts w:ascii="Arial" w:hAnsi="Arial" w:cs="Arial"/>
                <w:b w:val="0"/>
                <w:sz w:val="20"/>
                <w:szCs w:val="20"/>
              </w:rPr>
            </w:pPr>
          </w:p>
        </w:tc>
      </w:tr>
      <w:tr w:rsidR="005E02C5" w14:paraId="7F0D53D4" w14:textId="77777777" w:rsidTr="005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14:paraId="0005E79A" w14:textId="77777777" w:rsidR="005E02C5" w:rsidRDefault="005E02C5">
            <w:pPr>
              <w:jc w:val="center"/>
              <w:rPr>
                <w:rFonts w:ascii="Arial" w:hAnsi="Arial" w:cs="Arial"/>
                <w:b w:val="0"/>
                <w:sz w:val="24"/>
                <w:szCs w:val="24"/>
              </w:rPr>
            </w:pPr>
            <w:r>
              <w:rPr>
                <w:rFonts w:ascii="Arial" w:hAnsi="Arial" w:cs="Arial"/>
                <w:b w:val="0"/>
                <w:sz w:val="24"/>
                <w:szCs w:val="24"/>
              </w:rPr>
              <w:t>12</w:t>
            </w:r>
          </w:p>
        </w:tc>
        <w:tc>
          <w:tcPr>
            <w:tcW w:w="8879" w:type="dxa"/>
            <w:hideMark/>
          </w:tcPr>
          <w:p w14:paraId="7D92AD3F" w14:textId="77777777" w:rsidR="005E02C5" w:rsidRDefault="005E02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When should the project be delivered?:</w:t>
            </w:r>
          </w:p>
        </w:tc>
      </w:tr>
      <w:tr w:rsidR="005E02C5" w14:paraId="72BF49C7" w14:textId="77777777" w:rsidTr="005963A3">
        <w:trPr>
          <w:trHeight w:val="1270"/>
        </w:trPr>
        <w:tc>
          <w:tcPr>
            <w:cnfStyle w:val="001000000000" w:firstRow="0" w:lastRow="0" w:firstColumn="1" w:lastColumn="0" w:oddVBand="0" w:evenVBand="0" w:oddHBand="0" w:evenHBand="0" w:firstRowFirstColumn="0" w:firstRowLastColumn="0" w:lastRowFirstColumn="0" w:lastRowLastColumn="0"/>
            <w:tcW w:w="9840" w:type="dxa"/>
            <w:gridSpan w:val="2"/>
            <w:shd w:val="clear" w:color="auto" w:fill="DBE5F1" w:themeFill="accent1" w:themeFillTint="33"/>
          </w:tcPr>
          <w:p w14:paraId="3D55E314" w14:textId="77777777" w:rsidR="005E02C5" w:rsidRDefault="005E02C5">
            <w:pPr>
              <w:rPr>
                <w:rFonts w:cs="Arial"/>
                <w:b w:val="0"/>
                <w:color w:val="000000"/>
                <w:sz w:val="20"/>
                <w:szCs w:val="20"/>
              </w:rPr>
            </w:pPr>
          </w:p>
          <w:p w14:paraId="22F541DF" w14:textId="77777777" w:rsidR="005E02C5" w:rsidRDefault="005E02C5">
            <w:pPr>
              <w:rPr>
                <w:rFonts w:cs="Arial"/>
                <w:b w:val="0"/>
                <w:color w:val="000000"/>
                <w:sz w:val="20"/>
                <w:szCs w:val="20"/>
              </w:rPr>
            </w:pPr>
          </w:p>
          <w:p w14:paraId="35ECC60E" w14:textId="77777777" w:rsidR="005E02C5" w:rsidRDefault="005E02C5">
            <w:pPr>
              <w:rPr>
                <w:rFonts w:cs="Arial"/>
                <w:b w:val="0"/>
                <w:color w:val="000000"/>
                <w:sz w:val="20"/>
                <w:szCs w:val="20"/>
              </w:rPr>
            </w:pPr>
          </w:p>
          <w:p w14:paraId="5776C9D9" w14:textId="77777777" w:rsidR="005E02C5" w:rsidRDefault="005E02C5">
            <w:pPr>
              <w:rPr>
                <w:rFonts w:cs="Arial"/>
                <w:b w:val="0"/>
                <w:color w:val="000000"/>
                <w:sz w:val="20"/>
                <w:szCs w:val="20"/>
              </w:rPr>
            </w:pPr>
          </w:p>
          <w:p w14:paraId="032A5D9B" w14:textId="77777777" w:rsidR="005E02C5" w:rsidRDefault="005E02C5">
            <w:pPr>
              <w:rPr>
                <w:rFonts w:cs="Arial"/>
                <w:b w:val="0"/>
                <w:color w:val="000000"/>
                <w:sz w:val="20"/>
                <w:szCs w:val="20"/>
              </w:rPr>
            </w:pPr>
          </w:p>
          <w:p w14:paraId="0B55B9A3" w14:textId="77777777" w:rsidR="005E02C5" w:rsidRDefault="005E02C5">
            <w:pPr>
              <w:rPr>
                <w:rFonts w:ascii="Arial" w:hAnsi="Arial" w:cs="Arial"/>
                <w:b w:val="0"/>
                <w:sz w:val="20"/>
                <w:szCs w:val="20"/>
              </w:rPr>
            </w:pPr>
          </w:p>
        </w:tc>
      </w:tr>
      <w:tr w:rsidR="005E02C5" w14:paraId="20063ACF" w14:textId="77777777" w:rsidTr="005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14:paraId="2F7E4488" w14:textId="77777777" w:rsidR="005E02C5" w:rsidRDefault="005E02C5">
            <w:pPr>
              <w:jc w:val="center"/>
              <w:rPr>
                <w:rFonts w:ascii="Arial" w:hAnsi="Arial" w:cs="Arial"/>
                <w:b w:val="0"/>
                <w:sz w:val="24"/>
                <w:szCs w:val="24"/>
              </w:rPr>
            </w:pPr>
            <w:r>
              <w:rPr>
                <w:rFonts w:ascii="Arial" w:hAnsi="Arial" w:cs="Arial"/>
                <w:b w:val="0"/>
                <w:sz w:val="24"/>
                <w:szCs w:val="24"/>
              </w:rPr>
              <w:t>13</w:t>
            </w:r>
          </w:p>
        </w:tc>
        <w:tc>
          <w:tcPr>
            <w:tcW w:w="8879" w:type="dxa"/>
            <w:hideMark/>
          </w:tcPr>
          <w:p w14:paraId="1A17D9AB" w14:textId="77777777" w:rsidR="005E02C5" w:rsidRDefault="005E02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What is the length of the project? (start and end date + milestones):</w:t>
            </w:r>
          </w:p>
        </w:tc>
      </w:tr>
      <w:tr w:rsidR="005E02C5" w14:paraId="0F2B5CE4" w14:textId="77777777" w:rsidTr="005963A3">
        <w:trPr>
          <w:trHeight w:val="1270"/>
        </w:trPr>
        <w:tc>
          <w:tcPr>
            <w:cnfStyle w:val="001000000000" w:firstRow="0" w:lastRow="0" w:firstColumn="1" w:lastColumn="0" w:oddVBand="0" w:evenVBand="0" w:oddHBand="0" w:evenHBand="0" w:firstRowFirstColumn="0" w:firstRowLastColumn="0" w:lastRowFirstColumn="0" w:lastRowLastColumn="0"/>
            <w:tcW w:w="9840" w:type="dxa"/>
            <w:gridSpan w:val="2"/>
            <w:shd w:val="clear" w:color="auto" w:fill="DBE5F1" w:themeFill="accent1" w:themeFillTint="33"/>
          </w:tcPr>
          <w:p w14:paraId="2A0AC7D4" w14:textId="77777777" w:rsidR="005E02C5" w:rsidRDefault="005E02C5">
            <w:pPr>
              <w:rPr>
                <w:rFonts w:cs="Arial"/>
                <w:b w:val="0"/>
                <w:color w:val="000000"/>
                <w:sz w:val="20"/>
                <w:szCs w:val="20"/>
              </w:rPr>
            </w:pPr>
          </w:p>
          <w:p w14:paraId="7AA0E56E" w14:textId="77777777" w:rsidR="005E02C5" w:rsidRDefault="005E02C5">
            <w:pPr>
              <w:rPr>
                <w:rFonts w:cs="Arial"/>
                <w:b w:val="0"/>
                <w:color w:val="000000"/>
                <w:sz w:val="20"/>
                <w:szCs w:val="20"/>
              </w:rPr>
            </w:pPr>
          </w:p>
          <w:p w14:paraId="098EAFDD" w14:textId="77777777" w:rsidR="005E02C5" w:rsidRDefault="005E02C5">
            <w:pPr>
              <w:rPr>
                <w:rFonts w:cs="Arial"/>
                <w:b w:val="0"/>
                <w:color w:val="000000"/>
                <w:sz w:val="20"/>
                <w:szCs w:val="20"/>
              </w:rPr>
            </w:pPr>
          </w:p>
          <w:p w14:paraId="41FD7159" w14:textId="77777777" w:rsidR="005E02C5" w:rsidRDefault="005E02C5">
            <w:pPr>
              <w:rPr>
                <w:rFonts w:cs="Arial"/>
                <w:b w:val="0"/>
                <w:color w:val="000000"/>
                <w:sz w:val="20"/>
                <w:szCs w:val="20"/>
              </w:rPr>
            </w:pPr>
          </w:p>
          <w:p w14:paraId="32F248C9" w14:textId="77777777" w:rsidR="005E02C5" w:rsidRDefault="005E02C5">
            <w:pPr>
              <w:rPr>
                <w:rFonts w:cs="Arial"/>
                <w:b w:val="0"/>
                <w:color w:val="000000"/>
                <w:sz w:val="20"/>
                <w:szCs w:val="20"/>
              </w:rPr>
            </w:pPr>
          </w:p>
          <w:p w14:paraId="13DF1E9D" w14:textId="77777777" w:rsidR="005E02C5" w:rsidRDefault="005E02C5">
            <w:pPr>
              <w:rPr>
                <w:rFonts w:cs="Arial"/>
                <w:b w:val="0"/>
                <w:color w:val="000000"/>
                <w:sz w:val="20"/>
                <w:szCs w:val="20"/>
              </w:rPr>
            </w:pPr>
          </w:p>
          <w:p w14:paraId="71A62D79" w14:textId="77777777" w:rsidR="005E02C5" w:rsidRDefault="005E02C5">
            <w:pPr>
              <w:rPr>
                <w:rFonts w:ascii="Arial" w:hAnsi="Arial" w:cs="Arial"/>
                <w:b w:val="0"/>
                <w:sz w:val="20"/>
                <w:szCs w:val="20"/>
              </w:rPr>
            </w:pPr>
          </w:p>
        </w:tc>
      </w:tr>
    </w:tbl>
    <w:p w14:paraId="0D9759E4" w14:textId="77777777" w:rsidR="005E02C5" w:rsidRDefault="005E02C5" w:rsidP="005E02C5">
      <w:pPr>
        <w:rPr>
          <w:sz w:val="24"/>
          <w:szCs w:val="24"/>
        </w:rPr>
      </w:pPr>
      <w:r>
        <w:rPr>
          <w:sz w:val="24"/>
          <w:szCs w:val="24"/>
        </w:rPr>
        <w:t xml:space="preserve"> </w:t>
      </w:r>
    </w:p>
    <w:p w14:paraId="0260491D" w14:textId="77777777" w:rsidR="00C9204D" w:rsidRDefault="00C9204D">
      <w:pPr>
        <w:rPr>
          <w:b/>
          <w:sz w:val="72"/>
          <w:szCs w:val="72"/>
        </w:rPr>
      </w:pPr>
      <w:r>
        <w:rPr>
          <w:b/>
          <w:sz w:val="72"/>
          <w:szCs w:val="72"/>
        </w:rPr>
        <w:br w:type="page"/>
      </w:r>
    </w:p>
    <w:p w14:paraId="42E18360" w14:textId="77777777" w:rsidR="004777A1" w:rsidRPr="00FD74E6" w:rsidRDefault="00F639DC" w:rsidP="00FD74E6">
      <w:pPr>
        <w:pStyle w:val="Heading1"/>
        <w:rPr>
          <w:rFonts w:ascii="Arial" w:hAnsi="Arial" w:cs="Arial"/>
          <w:b/>
          <w:sz w:val="36"/>
          <w:szCs w:val="36"/>
        </w:rPr>
      </w:pPr>
      <w:bookmarkStart w:id="33" w:name="_Toc484958974"/>
      <w:r w:rsidRPr="00FD74E6">
        <w:rPr>
          <w:rFonts w:ascii="Arial" w:hAnsi="Arial" w:cs="Arial"/>
          <w:b/>
          <w:sz w:val="36"/>
          <w:szCs w:val="36"/>
        </w:rPr>
        <w:t>T</w:t>
      </w:r>
      <w:r w:rsidR="00FD74E6">
        <w:rPr>
          <w:rFonts w:ascii="Arial" w:hAnsi="Arial" w:cs="Arial"/>
          <w:b/>
          <w:sz w:val="36"/>
          <w:szCs w:val="36"/>
        </w:rPr>
        <w:t>EMPLATE</w:t>
      </w:r>
      <w:r w:rsidRPr="00FD74E6">
        <w:rPr>
          <w:rFonts w:ascii="Arial" w:hAnsi="Arial" w:cs="Arial"/>
          <w:b/>
          <w:sz w:val="36"/>
          <w:szCs w:val="36"/>
        </w:rPr>
        <w:t xml:space="preserve"> 4</w:t>
      </w:r>
      <w:r w:rsidR="00FD74E6">
        <w:rPr>
          <w:rFonts w:ascii="Arial" w:hAnsi="Arial" w:cs="Arial"/>
          <w:b/>
          <w:sz w:val="36"/>
          <w:szCs w:val="36"/>
        </w:rPr>
        <w:t xml:space="preserve"> </w:t>
      </w:r>
      <w:r w:rsidR="009D3102">
        <w:rPr>
          <w:rFonts w:ascii="Arial" w:hAnsi="Arial" w:cs="Arial"/>
          <w:b/>
          <w:sz w:val="36"/>
          <w:szCs w:val="36"/>
        </w:rPr>
        <w:t>–</w:t>
      </w:r>
      <w:r w:rsidR="00FD74E6" w:rsidRPr="00FD74E6">
        <w:rPr>
          <w:rFonts w:ascii="Arial" w:hAnsi="Arial" w:cs="Arial"/>
          <w:b/>
          <w:sz w:val="36"/>
          <w:szCs w:val="36"/>
        </w:rPr>
        <w:t xml:space="preserve"> S</w:t>
      </w:r>
      <w:r w:rsidR="009D3102">
        <w:rPr>
          <w:rFonts w:ascii="Arial" w:hAnsi="Arial" w:cs="Arial"/>
          <w:b/>
          <w:sz w:val="36"/>
          <w:szCs w:val="36"/>
        </w:rPr>
        <w:t>ample of Terms of Reference</w:t>
      </w:r>
      <w:bookmarkEnd w:id="33"/>
    </w:p>
    <w:p w14:paraId="6079C94D" w14:textId="77777777" w:rsidR="004777A1" w:rsidRDefault="004777A1" w:rsidP="004777A1">
      <w:pPr>
        <w:jc w:val="both"/>
        <w:rPr>
          <w:sz w:val="18"/>
          <w:szCs w:val="20"/>
        </w:rPr>
      </w:pPr>
      <w:r>
        <w:rPr>
          <w:b/>
          <w:sz w:val="18"/>
          <w:szCs w:val="18"/>
        </w:rPr>
        <w:t xml:space="preserve">SUPPLIER: </w:t>
      </w:r>
      <w:r>
        <w:rPr>
          <w:b/>
          <w:color w:val="FF0000"/>
          <w:sz w:val="18"/>
        </w:rPr>
        <w:t xml:space="preserve">[insert </w:t>
      </w:r>
      <w:r>
        <w:rPr>
          <w:b/>
          <w:color w:val="FF0000"/>
          <w:sz w:val="18"/>
          <w:szCs w:val="18"/>
        </w:rPr>
        <w:t>individual or company name, company number and registered</w:t>
      </w:r>
      <w:r>
        <w:rPr>
          <w:color w:val="FF0000"/>
          <w:sz w:val="18"/>
          <w:szCs w:val="18"/>
        </w:rPr>
        <w:t xml:space="preserve"> </w:t>
      </w:r>
      <w:r>
        <w:rPr>
          <w:b/>
          <w:color w:val="FF0000"/>
          <w:sz w:val="18"/>
          <w:szCs w:val="18"/>
        </w:rPr>
        <w:t>address</w:t>
      </w:r>
      <w:r>
        <w:rPr>
          <w:b/>
          <w:color w:val="FF0000"/>
          <w:sz w:val="18"/>
        </w:rPr>
        <w:t>]</w:t>
      </w:r>
    </w:p>
    <w:p w14:paraId="3B2C6E22" w14:textId="77777777" w:rsidR="004777A1" w:rsidRDefault="004777A1" w:rsidP="00A015D3">
      <w:pPr>
        <w:numPr>
          <w:ilvl w:val="0"/>
          <w:numId w:val="2"/>
        </w:numPr>
        <w:spacing w:after="120" w:line="280" w:lineRule="atLeast"/>
        <w:ind w:left="360"/>
        <w:jc w:val="both"/>
        <w:rPr>
          <w:b/>
          <w:sz w:val="18"/>
          <w:szCs w:val="18"/>
        </w:rPr>
      </w:pPr>
      <w:r>
        <w:rPr>
          <w:b/>
          <w:sz w:val="18"/>
          <w:szCs w:val="18"/>
        </w:rPr>
        <w:t>Commencement Date of the Contract:</w:t>
      </w:r>
      <w:r>
        <w:rPr>
          <w:b/>
          <w:color w:val="FF0000"/>
          <w:sz w:val="18"/>
        </w:rPr>
        <w:t>[insert date]</w:t>
      </w:r>
    </w:p>
    <w:p w14:paraId="3289DC0E" w14:textId="77777777" w:rsidR="004777A1" w:rsidRPr="00C9204D" w:rsidRDefault="004777A1" w:rsidP="00A015D3">
      <w:pPr>
        <w:numPr>
          <w:ilvl w:val="0"/>
          <w:numId w:val="2"/>
        </w:numPr>
        <w:spacing w:after="120" w:line="280" w:lineRule="atLeast"/>
        <w:ind w:left="360"/>
        <w:jc w:val="both"/>
        <w:rPr>
          <w:b/>
          <w:sz w:val="18"/>
          <w:szCs w:val="18"/>
        </w:rPr>
      </w:pPr>
      <w:r w:rsidRPr="00C9204D">
        <w:rPr>
          <w:b/>
          <w:sz w:val="18"/>
          <w:szCs w:val="18"/>
        </w:rPr>
        <w:t>Completion Date of the Contract:</w:t>
      </w:r>
      <w:r w:rsidRPr="00C9204D">
        <w:rPr>
          <w:b/>
          <w:sz w:val="18"/>
          <w:szCs w:val="18"/>
        </w:rPr>
        <w:tab/>
      </w:r>
      <w:r w:rsidRPr="00C9204D">
        <w:rPr>
          <w:b/>
          <w:color w:val="FF0000"/>
          <w:sz w:val="18"/>
        </w:rPr>
        <w:t>[insert date]</w:t>
      </w:r>
    </w:p>
    <w:p w14:paraId="6DCBC66C" w14:textId="77777777" w:rsidR="004777A1" w:rsidRDefault="004777A1" w:rsidP="00A015D3">
      <w:pPr>
        <w:numPr>
          <w:ilvl w:val="0"/>
          <w:numId w:val="2"/>
        </w:numPr>
        <w:spacing w:after="0" w:line="280" w:lineRule="atLeast"/>
        <w:ind w:left="360"/>
        <w:jc w:val="both"/>
        <w:rPr>
          <w:b/>
          <w:sz w:val="18"/>
          <w:szCs w:val="18"/>
        </w:rPr>
      </w:pPr>
      <w:r>
        <w:rPr>
          <w:b/>
          <w:sz w:val="18"/>
          <w:szCs w:val="18"/>
        </w:rPr>
        <w:t xml:space="preserve">Terms of Reference: </w:t>
      </w:r>
    </w:p>
    <w:p w14:paraId="3D88060F" w14:textId="77777777" w:rsidR="004777A1" w:rsidRDefault="004777A1" w:rsidP="00A015D3">
      <w:pPr>
        <w:numPr>
          <w:ilvl w:val="1"/>
          <w:numId w:val="2"/>
        </w:numPr>
        <w:spacing w:after="120" w:line="280" w:lineRule="atLeast"/>
        <w:ind w:left="792"/>
        <w:jc w:val="both"/>
        <w:rPr>
          <w:b/>
          <w:sz w:val="18"/>
          <w:szCs w:val="18"/>
          <w:u w:val="single"/>
        </w:rPr>
      </w:pPr>
      <w:r>
        <w:rPr>
          <w:b/>
          <w:sz w:val="18"/>
          <w:szCs w:val="18"/>
          <w:u w:val="single"/>
        </w:rPr>
        <w:t>Description of Services</w:t>
      </w:r>
    </w:p>
    <w:p w14:paraId="265D4BC9" w14:textId="77777777" w:rsidR="004777A1" w:rsidRDefault="004777A1" w:rsidP="004777A1">
      <w:pPr>
        <w:jc w:val="both"/>
        <w:rPr>
          <w:b/>
          <w:color w:val="FF0000"/>
          <w:sz w:val="18"/>
          <w:szCs w:val="18"/>
        </w:rPr>
      </w:pPr>
      <w:r>
        <w:rPr>
          <w:b/>
          <w:sz w:val="18"/>
          <w:szCs w:val="18"/>
        </w:rPr>
        <w:tab/>
      </w:r>
      <w:r>
        <w:rPr>
          <w:b/>
          <w:color w:val="FF0000"/>
          <w:sz w:val="18"/>
          <w:szCs w:val="18"/>
        </w:rPr>
        <w:t xml:space="preserve">[INSERT DETAILED DESCRIPTION OF THE SERVICES TO BE SUPPLIED BY THE SUPPLIER, </w:t>
      </w:r>
    </w:p>
    <w:p w14:paraId="64312BCB" w14:textId="77777777" w:rsidR="004777A1" w:rsidRDefault="004777A1" w:rsidP="004777A1">
      <w:pPr>
        <w:ind w:firstLine="720"/>
        <w:jc w:val="both"/>
        <w:rPr>
          <w:b/>
          <w:color w:val="FF0000"/>
          <w:sz w:val="18"/>
          <w:szCs w:val="18"/>
        </w:rPr>
      </w:pPr>
      <w:r>
        <w:rPr>
          <w:b/>
          <w:color w:val="FF0000"/>
          <w:sz w:val="18"/>
          <w:szCs w:val="18"/>
        </w:rPr>
        <w:t>INCLUDING:</w:t>
      </w:r>
    </w:p>
    <w:p w14:paraId="4D69F96A" w14:textId="77777777" w:rsidR="004777A1" w:rsidRDefault="004777A1" w:rsidP="004777A1">
      <w:pPr>
        <w:jc w:val="both"/>
        <w:rPr>
          <w:b/>
          <w:color w:val="FF0000"/>
          <w:sz w:val="18"/>
          <w:szCs w:val="18"/>
        </w:rPr>
      </w:pPr>
      <w:r>
        <w:rPr>
          <w:b/>
          <w:color w:val="FF0000"/>
          <w:sz w:val="18"/>
          <w:szCs w:val="18"/>
        </w:rPr>
        <w:tab/>
      </w:r>
      <w:r>
        <w:rPr>
          <w:b/>
          <w:color w:val="FF0000"/>
          <w:sz w:val="18"/>
          <w:szCs w:val="18"/>
        </w:rPr>
        <w:tab/>
        <w:t>Services title;</w:t>
      </w:r>
    </w:p>
    <w:p w14:paraId="75923C35" w14:textId="77777777" w:rsidR="004777A1" w:rsidRDefault="004777A1" w:rsidP="004777A1">
      <w:pPr>
        <w:jc w:val="both"/>
        <w:rPr>
          <w:b/>
          <w:color w:val="FF0000"/>
          <w:sz w:val="18"/>
          <w:szCs w:val="18"/>
        </w:rPr>
      </w:pPr>
      <w:r>
        <w:rPr>
          <w:b/>
          <w:color w:val="FF0000"/>
          <w:sz w:val="18"/>
          <w:szCs w:val="18"/>
        </w:rPr>
        <w:tab/>
      </w:r>
      <w:r>
        <w:rPr>
          <w:b/>
          <w:color w:val="FF0000"/>
          <w:sz w:val="18"/>
          <w:szCs w:val="18"/>
        </w:rPr>
        <w:tab/>
        <w:t>Background information to the Services to be supplied;</w:t>
      </w:r>
    </w:p>
    <w:p w14:paraId="061CC241" w14:textId="77777777" w:rsidR="004777A1" w:rsidRDefault="004777A1" w:rsidP="004777A1">
      <w:pPr>
        <w:ind w:left="1440"/>
        <w:jc w:val="both"/>
        <w:rPr>
          <w:b/>
          <w:color w:val="FF0000"/>
          <w:sz w:val="18"/>
          <w:szCs w:val="18"/>
        </w:rPr>
      </w:pPr>
      <w:r>
        <w:rPr>
          <w:b/>
          <w:color w:val="FF0000"/>
          <w:sz w:val="18"/>
          <w:szCs w:val="18"/>
        </w:rPr>
        <w:t>Specific Services the Supplier will provide;</w:t>
      </w:r>
    </w:p>
    <w:p w14:paraId="1854FAFA" w14:textId="77777777" w:rsidR="004777A1" w:rsidRDefault="004777A1" w:rsidP="004777A1">
      <w:pPr>
        <w:ind w:left="1440"/>
        <w:jc w:val="both"/>
        <w:rPr>
          <w:b/>
          <w:color w:val="FF0000"/>
          <w:sz w:val="18"/>
          <w:szCs w:val="18"/>
        </w:rPr>
      </w:pPr>
      <w:r>
        <w:rPr>
          <w:b/>
          <w:color w:val="FF0000"/>
          <w:sz w:val="18"/>
          <w:szCs w:val="18"/>
        </w:rPr>
        <w:t>Name of the Individual who will be performing the Services (if applicable):</w:t>
      </w:r>
    </w:p>
    <w:p w14:paraId="0F2D079D" w14:textId="77777777" w:rsidR="004777A1" w:rsidRDefault="004777A1" w:rsidP="00C9204D">
      <w:pPr>
        <w:ind w:left="1440"/>
        <w:jc w:val="both"/>
        <w:rPr>
          <w:b/>
          <w:sz w:val="18"/>
          <w:szCs w:val="18"/>
        </w:rPr>
      </w:pPr>
      <w:r>
        <w:rPr>
          <w:b/>
          <w:color w:val="FF0000"/>
          <w:sz w:val="18"/>
          <w:szCs w:val="18"/>
        </w:rPr>
        <w:t>Timetable, any services programme, milestones, deliverables against which the Supplier will be paid, completion date for Services/supply date for Goods;</w:t>
      </w:r>
    </w:p>
    <w:p w14:paraId="4D89CDC1" w14:textId="77777777" w:rsidR="004777A1" w:rsidRDefault="004777A1" w:rsidP="00A015D3">
      <w:pPr>
        <w:numPr>
          <w:ilvl w:val="1"/>
          <w:numId w:val="2"/>
        </w:numPr>
        <w:spacing w:after="120" w:line="280" w:lineRule="atLeast"/>
        <w:ind w:left="792"/>
        <w:jc w:val="both"/>
        <w:rPr>
          <w:b/>
          <w:sz w:val="18"/>
          <w:szCs w:val="18"/>
          <w:u w:val="single"/>
        </w:rPr>
      </w:pPr>
      <w:r>
        <w:rPr>
          <w:b/>
          <w:sz w:val="18"/>
          <w:szCs w:val="18"/>
          <w:u w:val="single"/>
        </w:rPr>
        <w:t>The location(s) where the Services are to be carried out;</w:t>
      </w:r>
    </w:p>
    <w:p w14:paraId="3AA73609" w14:textId="77777777" w:rsidR="004777A1" w:rsidRDefault="004777A1" w:rsidP="004777A1">
      <w:pPr>
        <w:ind w:firstLine="360"/>
        <w:jc w:val="both"/>
        <w:rPr>
          <w:b/>
          <w:color w:val="FF0000"/>
          <w:sz w:val="18"/>
          <w:szCs w:val="18"/>
        </w:rPr>
      </w:pPr>
      <w:r>
        <w:rPr>
          <w:b/>
          <w:color w:val="FF0000"/>
          <w:sz w:val="18"/>
          <w:szCs w:val="18"/>
        </w:rPr>
        <w:t>[INSERT THE LOCATIONS]</w:t>
      </w:r>
    </w:p>
    <w:p w14:paraId="3BD0D7B4" w14:textId="77777777" w:rsidR="004777A1" w:rsidRDefault="004777A1" w:rsidP="00A015D3">
      <w:pPr>
        <w:numPr>
          <w:ilvl w:val="1"/>
          <w:numId w:val="2"/>
        </w:numPr>
        <w:spacing w:after="0" w:line="280" w:lineRule="atLeast"/>
        <w:ind w:left="792"/>
        <w:jc w:val="both"/>
        <w:rPr>
          <w:b/>
          <w:sz w:val="18"/>
          <w:szCs w:val="18"/>
          <w:u w:val="single"/>
        </w:rPr>
      </w:pPr>
      <w:r>
        <w:rPr>
          <w:b/>
          <w:sz w:val="18"/>
          <w:szCs w:val="18"/>
          <w:u w:val="single"/>
        </w:rPr>
        <w:t xml:space="preserve">Reporting Procedure </w:t>
      </w:r>
      <w:r>
        <w:rPr>
          <w:color w:val="FF0000"/>
          <w:sz w:val="18"/>
          <w:szCs w:val="18"/>
        </w:rPr>
        <w:t>(delete if non-applicable)</w:t>
      </w:r>
      <w:r>
        <w:rPr>
          <w:b/>
          <w:sz w:val="18"/>
          <w:szCs w:val="18"/>
          <w:u w:val="single"/>
        </w:rPr>
        <w:t>;</w:t>
      </w:r>
    </w:p>
    <w:p w14:paraId="55EFE576" w14:textId="77777777" w:rsidR="004777A1" w:rsidRDefault="004777A1" w:rsidP="004777A1">
      <w:pPr>
        <w:jc w:val="both"/>
        <w:rPr>
          <w:b/>
          <w:sz w:val="18"/>
          <w:szCs w:val="18"/>
        </w:rPr>
      </w:pPr>
    </w:p>
    <w:p w14:paraId="6F42CE3C" w14:textId="77777777" w:rsidR="004777A1" w:rsidRDefault="004777A1" w:rsidP="004777A1">
      <w:pPr>
        <w:ind w:left="709" w:hanging="349"/>
        <w:jc w:val="both"/>
        <w:rPr>
          <w:b/>
          <w:color w:val="FF0000"/>
          <w:sz w:val="18"/>
          <w:szCs w:val="18"/>
        </w:rPr>
      </w:pPr>
      <w:r>
        <w:rPr>
          <w:b/>
          <w:color w:val="FF0000"/>
          <w:sz w:val="18"/>
          <w:szCs w:val="18"/>
        </w:rPr>
        <w:t>[IF A REPORTING PROCEDURE IS RELEVANT TO THIS CONTRACT, INCLUDE THE PROVISIONS BELOW</w:t>
      </w:r>
    </w:p>
    <w:p w14:paraId="70EEC2FD" w14:textId="77777777" w:rsidR="004777A1" w:rsidRDefault="004777A1" w:rsidP="004777A1">
      <w:pPr>
        <w:ind w:left="709" w:hanging="349"/>
        <w:jc w:val="both"/>
        <w:rPr>
          <w:b/>
          <w:color w:val="FF0000"/>
          <w:sz w:val="18"/>
          <w:szCs w:val="18"/>
        </w:rPr>
      </w:pPr>
      <w:r>
        <w:rPr>
          <w:b/>
          <w:color w:val="FF0000"/>
          <w:sz w:val="18"/>
          <w:szCs w:val="18"/>
        </w:rPr>
        <w:t xml:space="preserve">(AMENDED AS APPROPRIATE).  </w:t>
      </w:r>
    </w:p>
    <w:p w14:paraId="12BB5308" w14:textId="77777777" w:rsidR="004777A1" w:rsidRDefault="004777A1" w:rsidP="004777A1">
      <w:pPr>
        <w:ind w:firstLine="360"/>
        <w:jc w:val="both"/>
        <w:rPr>
          <w:b/>
          <w:sz w:val="18"/>
          <w:szCs w:val="18"/>
        </w:rPr>
      </w:pPr>
      <w:r>
        <w:rPr>
          <w:b/>
          <w:sz w:val="18"/>
          <w:szCs w:val="18"/>
        </w:rPr>
        <w:t>The Supplier will provide the Organisation with the following:</w:t>
      </w:r>
    </w:p>
    <w:p w14:paraId="376D1BC5" w14:textId="77777777" w:rsidR="004777A1" w:rsidRDefault="004777A1" w:rsidP="004777A1">
      <w:pPr>
        <w:ind w:left="1418" w:hanging="709"/>
        <w:jc w:val="both"/>
        <w:rPr>
          <w:b/>
          <w:sz w:val="18"/>
          <w:szCs w:val="18"/>
        </w:rPr>
      </w:pPr>
      <w:r>
        <w:rPr>
          <w:b/>
          <w:sz w:val="18"/>
          <w:szCs w:val="18"/>
        </w:rPr>
        <w:t>-</w:t>
      </w:r>
      <w:r>
        <w:rPr>
          <w:b/>
          <w:sz w:val="18"/>
          <w:szCs w:val="18"/>
        </w:rPr>
        <w:tab/>
        <w:t>Quarterly progress report [</w:t>
      </w:r>
      <w:r>
        <w:rPr>
          <w:b/>
          <w:color w:val="FF0000"/>
          <w:sz w:val="18"/>
          <w:szCs w:val="18"/>
        </w:rPr>
        <w:t>and Financial Report</w:t>
      </w:r>
      <w:r>
        <w:rPr>
          <w:b/>
          <w:sz w:val="18"/>
          <w:szCs w:val="18"/>
        </w:rPr>
        <w:t>] in respect of each calendar quarter-end during the term of this Contract, to be received no later than two weeks after the end of the relevant quarter;</w:t>
      </w:r>
    </w:p>
    <w:p w14:paraId="6FCF2171" w14:textId="77777777" w:rsidR="004777A1" w:rsidRDefault="004777A1" w:rsidP="004777A1">
      <w:pPr>
        <w:ind w:left="1418" w:hanging="709"/>
        <w:jc w:val="both"/>
        <w:rPr>
          <w:b/>
          <w:sz w:val="18"/>
          <w:szCs w:val="18"/>
        </w:rPr>
      </w:pPr>
      <w:r>
        <w:rPr>
          <w:b/>
          <w:sz w:val="18"/>
          <w:szCs w:val="18"/>
        </w:rPr>
        <w:t>-</w:t>
      </w:r>
      <w:r>
        <w:rPr>
          <w:b/>
          <w:sz w:val="18"/>
          <w:szCs w:val="18"/>
        </w:rPr>
        <w:tab/>
        <w:t>Annual [</w:t>
      </w:r>
      <w:r>
        <w:rPr>
          <w:b/>
          <w:color w:val="FF0000"/>
          <w:sz w:val="18"/>
          <w:szCs w:val="18"/>
        </w:rPr>
        <w:t>or final</w:t>
      </w:r>
      <w:r>
        <w:rPr>
          <w:b/>
          <w:sz w:val="18"/>
          <w:szCs w:val="18"/>
        </w:rPr>
        <w:t>] report in respect of the period [</w:t>
      </w:r>
      <w:r>
        <w:rPr>
          <w:b/>
          <w:color w:val="FF0000"/>
          <w:sz w:val="18"/>
          <w:szCs w:val="18"/>
        </w:rPr>
        <w:t>enter start date</w:t>
      </w:r>
      <w:r>
        <w:rPr>
          <w:b/>
          <w:sz w:val="18"/>
          <w:szCs w:val="18"/>
        </w:rPr>
        <w:t>] and [</w:t>
      </w:r>
      <w:r>
        <w:rPr>
          <w:b/>
          <w:color w:val="FF0000"/>
          <w:sz w:val="18"/>
          <w:szCs w:val="18"/>
        </w:rPr>
        <w:t>enter end date</w:t>
      </w:r>
      <w:r>
        <w:rPr>
          <w:b/>
          <w:sz w:val="18"/>
          <w:szCs w:val="18"/>
        </w:rPr>
        <w:t>], to be received by the Organisation no later than four weeks after the end of that period;</w:t>
      </w:r>
    </w:p>
    <w:p w14:paraId="7842D3D3" w14:textId="77777777" w:rsidR="004777A1" w:rsidRDefault="004777A1" w:rsidP="004777A1">
      <w:pPr>
        <w:ind w:left="720" w:hanging="720"/>
        <w:jc w:val="both"/>
        <w:rPr>
          <w:b/>
          <w:sz w:val="18"/>
          <w:szCs w:val="18"/>
        </w:rPr>
      </w:pPr>
      <w:r>
        <w:rPr>
          <w:b/>
          <w:sz w:val="18"/>
          <w:szCs w:val="18"/>
        </w:rPr>
        <w:tab/>
        <w:t>Each report shall be in the format agreed between the Organisation and the Supplier.</w:t>
      </w:r>
    </w:p>
    <w:p w14:paraId="36C53585" w14:textId="77777777" w:rsidR="004777A1" w:rsidRDefault="004777A1" w:rsidP="004777A1">
      <w:pPr>
        <w:ind w:left="709" w:hanging="709"/>
        <w:jc w:val="both"/>
        <w:rPr>
          <w:b/>
          <w:sz w:val="18"/>
          <w:szCs w:val="18"/>
        </w:rPr>
      </w:pPr>
      <w:r>
        <w:rPr>
          <w:b/>
          <w:sz w:val="18"/>
          <w:szCs w:val="18"/>
        </w:rPr>
        <w:tab/>
        <w:t>Each report shall be submitted in English unless the Organisation agrees in writing for it to be written in another language.</w:t>
      </w:r>
    </w:p>
    <w:p w14:paraId="46A31080" w14:textId="77777777" w:rsidR="004777A1" w:rsidRDefault="004777A1" w:rsidP="004777A1">
      <w:pPr>
        <w:jc w:val="both"/>
        <w:rPr>
          <w:b/>
          <w:sz w:val="18"/>
          <w:szCs w:val="18"/>
        </w:rPr>
      </w:pPr>
    </w:p>
    <w:p w14:paraId="78BCC887" w14:textId="77777777" w:rsidR="004777A1" w:rsidRDefault="004777A1" w:rsidP="004777A1">
      <w:pPr>
        <w:ind w:left="709" w:hanging="709"/>
        <w:jc w:val="both"/>
        <w:rPr>
          <w:b/>
          <w:sz w:val="18"/>
          <w:szCs w:val="18"/>
        </w:rPr>
      </w:pPr>
      <w:r>
        <w:rPr>
          <w:b/>
          <w:sz w:val="18"/>
          <w:szCs w:val="18"/>
        </w:rPr>
        <w:tab/>
        <w:t>The Supplier shall provide other reports to the Organisation, on reasonable notice during the Term of this Contract.</w:t>
      </w:r>
    </w:p>
    <w:p w14:paraId="7D65CE90" w14:textId="77777777" w:rsidR="004777A1" w:rsidRDefault="004777A1" w:rsidP="004777A1">
      <w:pPr>
        <w:ind w:left="709" w:hanging="709"/>
        <w:jc w:val="both"/>
        <w:rPr>
          <w:b/>
          <w:sz w:val="18"/>
          <w:szCs w:val="18"/>
        </w:rPr>
      </w:pPr>
    </w:p>
    <w:p w14:paraId="45B25D54" w14:textId="77777777" w:rsidR="004777A1" w:rsidRDefault="004777A1" w:rsidP="00C9204D">
      <w:pPr>
        <w:ind w:left="709"/>
        <w:jc w:val="both"/>
        <w:rPr>
          <w:b/>
          <w:sz w:val="18"/>
          <w:szCs w:val="18"/>
        </w:rPr>
      </w:pPr>
      <w:r>
        <w:rPr>
          <w:b/>
          <w:sz w:val="18"/>
          <w:szCs w:val="18"/>
        </w:rPr>
        <w:t>If so required by the Organisation, the Supplier agrees to make all reasonable modifications and corrections to any report.</w:t>
      </w:r>
      <w:r>
        <w:rPr>
          <w:b/>
          <w:sz w:val="18"/>
          <w:szCs w:val="18"/>
        </w:rPr>
        <w:tab/>
      </w:r>
    </w:p>
    <w:p w14:paraId="66B33276" w14:textId="77777777" w:rsidR="004777A1" w:rsidRDefault="004777A1" w:rsidP="00C9204D">
      <w:pPr>
        <w:ind w:left="709"/>
        <w:jc w:val="both"/>
        <w:rPr>
          <w:b/>
          <w:sz w:val="18"/>
          <w:szCs w:val="18"/>
        </w:rPr>
      </w:pPr>
      <w:r>
        <w:rPr>
          <w:b/>
          <w:sz w:val="18"/>
          <w:szCs w:val="18"/>
        </w:rPr>
        <w:t>If so required by the Organisation, the Supplier shall submit a draft report or other information to the Organisation, in circumstances where the Organisation is required to deliver such reports to a third party who is funding the Products (a “</w:t>
      </w:r>
      <w:r>
        <w:rPr>
          <w:sz w:val="18"/>
        </w:rPr>
        <w:t>Primary Donor</w:t>
      </w:r>
      <w:r>
        <w:rPr>
          <w:b/>
          <w:sz w:val="18"/>
          <w:szCs w:val="18"/>
        </w:rPr>
        <w:t>”).</w:t>
      </w:r>
    </w:p>
    <w:p w14:paraId="03A3B5A2" w14:textId="77777777" w:rsidR="004777A1" w:rsidRDefault="004777A1" w:rsidP="004777A1">
      <w:pPr>
        <w:ind w:left="709" w:hanging="709"/>
        <w:jc w:val="both"/>
        <w:rPr>
          <w:b/>
          <w:sz w:val="18"/>
          <w:szCs w:val="18"/>
        </w:rPr>
      </w:pPr>
      <w:r>
        <w:rPr>
          <w:b/>
          <w:sz w:val="18"/>
          <w:szCs w:val="18"/>
        </w:rPr>
        <w:tab/>
        <w:t>In such circumstances where a Primary Donor makes recommendations arising out of its review of reports of the Products, or requires any further information to be provided, the Organisation and the Supplier agree to work together to develop an appropriate response to the Primary Donor.</w:t>
      </w:r>
    </w:p>
    <w:p w14:paraId="3A7BB662" w14:textId="77777777" w:rsidR="004777A1" w:rsidRDefault="004777A1" w:rsidP="00A015D3">
      <w:pPr>
        <w:numPr>
          <w:ilvl w:val="1"/>
          <w:numId w:val="2"/>
        </w:numPr>
        <w:spacing w:after="0" w:line="280" w:lineRule="atLeast"/>
        <w:ind w:left="792"/>
        <w:jc w:val="both"/>
        <w:rPr>
          <w:b/>
          <w:sz w:val="18"/>
          <w:szCs w:val="18"/>
          <w:u w:val="single"/>
        </w:rPr>
      </w:pPr>
      <w:r>
        <w:rPr>
          <w:b/>
          <w:sz w:val="18"/>
          <w:szCs w:val="18"/>
          <w:u w:val="single"/>
        </w:rPr>
        <w:t>Payment dates [based on deliverables]</w:t>
      </w:r>
    </w:p>
    <w:p w14:paraId="37109FB9" w14:textId="77777777" w:rsidR="004777A1" w:rsidRDefault="004777A1" w:rsidP="004777A1">
      <w:pPr>
        <w:jc w:val="both"/>
        <w:rPr>
          <w:b/>
          <w:sz w:val="18"/>
          <w:szCs w:val="18"/>
        </w:rPr>
      </w:pPr>
    </w:p>
    <w:p w14:paraId="13CC590C" w14:textId="77777777" w:rsidR="004777A1" w:rsidRDefault="004777A1" w:rsidP="004777A1">
      <w:pPr>
        <w:jc w:val="both"/>
        <w:rPr>
          <w:b/>
          <w:color w:val="FF0000"/>
          <w:sz w:val="18"/>
          <w:szCs w:val="18"/>
        </w:rPr>
      </w:pPr>
      <w:r>
        <w:rPr>
          <w:b/>
          <w:sz w:val="18"/>
          <w:szCs w:val="18"/>
        </w:rPr>
        <w:tab/>
      </w:r>
      <w:r>
        <w:rPr>
          <w:b/>
          <w:color w:val="FF0000"/>
          <w:sz w:val="18"/>
          <w:szCs w:val="18"/>
        </w:rPr>
        <w:t>[INSERT PAYMENT DELIVERABLES/DATES]</w:t>
      </w:r>
    </w:p>
    <w:p w14:paraId="2180D6DC" w14:textId="77777777" w:rsidR="004777A1" w:rsidRDefault="004777A1" w:rsidP="00A015D3">
      <w:pPr>
        <w:numPr>
          <w:ilvl w:val="0"/>
          <w:numId w:val="2"/>
        </w:numPr>
        <w:spacing w:after="0" w:line="280" w:lineRule="atLeast"/>
        <w:ind w:left="360"/>
        <w:jc w:val="both"/>
        <w:rPr>
          <w:b/>
          <w:sz w:val="18"/>
          <w:szCs w:val="18"/>
          <w:u w:val="single"/>
        </w:rPr>
      </w:pPr>
      <w:bookmarkStart w:id="34" w:name="_Ref436297761"/>
      <w:r>
        <w:rPr>
          <w:b/>
          <w:sz w:val="18"/>
          <w:szCs w:val="18"/>
          <w:u w:val="single"/>
        </w:rPr>
        <w:t>Fees and payment terms</w:t>
      </w:r>
      <w:bookmarkEnd w:id="34"/>
    </w:p>
    <w:p w14:paraId="66BF83EC" w14:textId="77777777" w:rsidR="004777A1" w:rsidRDefault="004777A1" w:rsidP="00A015D3">
      <w:pPr>
        <w:numPr>
          <w:ilvl w:val="1"/>
          <w:numId w:val="2"/>
        </w:numPr>
        <w:spacing w:after="0" w:line="280" w:lineRule="atLeast"/>
        <w:ind w:left="792"/>
        <w:jc w:val="both"/>
        <w:rPr>
          <w:b/>
          <w:sz w:val="18"/>
          <w:szCs w:val="18"/>
        </w:rPr>
      </w:pPr>
      <w:bookmarkStart w:id="35" w:name="_Ref438642126"/>
      <w:r>
        <w:rPr>
          <w:color w:val="FF0000"/>
          <w:sz w:val="18"/>
          <w:szCs w:val="18"/>
        </w:rPr>
        <w:t>For UK suppliers only (delete if non-applicable):</w:t>
      </w:r>
      <w:bookmarkEnd w:id="35"/>
    </w:p>
    <w:p w14:paraId="5C34D1F2" w14:textId="77777777" w:rsidR="004777A1" w:rsidRDefault="004777A1" w:rsidP="004777A1">
      <w:pPr>
        <w:ind w:left="720" w:hanging="11"/>
        <w:jc w:val="both"/>
        <w:rPr>
          <w:sz w:val="18"/>
          <w:szCs w:val="18"/>
        </w:rPr>
      </w:pPr>
      <w:r>
        <w:rPr>
          <w:b/>
          <w:sz w:val="18"/>
          <w:szCs w:val="18"/>
        </w:rPr>
        <w:t>For satisfactory provision of the Products in compliance with the Contract, the Organisation will pay the Supplier the sum of £</w:t>
      </w:r>
      <w:r>
        <w:rPr>
          <w:b/>
          <w:color w:val="FF0000"/>
          <w:sz w:val="18"/>
          <w:szCs w:val="18"/>
        </w:rPr>
        <w:t>[INSERT SUM]</w:t>
      </w:r>
      <w:r>
        <w:rPr>
          <w:b/>
          <w:sz w:val="18"/>
          <w:szCs w:val="18"/>
        </w:rPr>
        <w:t xml:space="preserve"> inclusive of VAT.</w:t>
      </w:r>
    </w:p>
    <w:p w14:paraId="71670940" w14:textId="77777777" w:rsidR="004777A1" w:rsidRDefault="004777A1" w:rsidP="004777A1">
      <w:pPr>
        <w:ind w:left="709"/>
        <w:jc w:val="both"/>
        <w:rPr>
          <w:b/>
          <w:sz w:val="18"/>
          <w:szCs w:val="18"/>
        </w:rPr>
      </w:pPr>
      <w:r>
        <w:rPr>
          <w:color w:val="FF0000"/>
          <w:sz w:val="18"/>
          <w:szCs w:val="18"/>
        </w:rPr>
        <w:t>For non-UK suppliers only (delete if non-applicable):</w:t>
      </w:r>
    </w:p>
    <w:p w14:paraId="18DAE260" w14:textId="77777777" w:rsidR="004777A1" w:rsidRDefault="004777A1" w:rsidP="004777A1">
      <w:pPr>
        <w:ind w:left="720" w:hanging="11"/>
        <w:jc w:val="both"/>
        <w:rPr>
          <w:sz w:val="18"/>
          <w:szCs w:val="18"/>
        </w:rPr>
      </w:pPr>
      <w:r>
        <w:rPr>
          <w:b/>
          <w:sz w:val="18"/>
          <w:szCs w:val="18"/>
        </w:rPr>
        <w:t>For satisfactory provision of the Products in compliance with the Contract, the Organisation will pay the Supplier the sum of £</w:t>
      </w:r>
      <w:r>
        <w:rPr>
          <w:b/>
          <w:color w:val="FF0000"/>
          <w:sz w:val="18"/>
          <w:szCs w:val="18"/>
        </w:rPr>
        <w:t xml:space="preserve">[INSERT SUM].  </w:t>
      </w:r>
      <w:r>
        <w:rPr>
          <w:b/>
          <w:sz w:val="18"/>
          <w:szCs w:val="18"/>
        </w:rPr>
        <w:t>VAT</w:t>
      </w:r>
      <w:r>
        <w:rPr>
          <w:b/>
          <w:color w:val="000000"/>
          <w:sz w:val="18"/>
          <w:szCs w:val="18"/>
        </w:rPr>
        <w:t xml:space="preserve"> at the appropriate rate under the reverse charge mechanism will be payable by </w:t>
      </w:r>
      <w:r>
        <w:rPr>
          <w:b/>
          <w:sz w:val="18"/>
          <w:szCs w:val="18"/>
        </w:rPr>
        <w:t>the Organisation</w:t>
      </w:r>
      <w:r>
        <w:rPr>
          <w:b/>
          <w:color w:val="000000"/>
          <w:sz w:val="18"/>
          <w:szCs w:val="18"/>
        </w:rPr>
        <w:t>.</w:t>
      </w:r>
    </w:p>
    <w:p w14:paraId="202B35BF" w14:textId="77777777" w:rsidR="004777A1" w:rsidRDefault="004777A1" w:rsidP="00A015D3">
      <w:pPr>
        <w:numPr>
          <w:ilvl w:val="1"/>
          <w:numId w:val="2"/>
        </w:numPr>
        <w:spacing w:after="0" w:line="280" w:lineRule="atLeast"/>
        <w:ind w:left="792"/>
        <w:jc w:val="both"/>
        <w:rPr>
          <w:b/>
          <w:sz w:val="18"/>
          <w:szCs w:val="18"/>
        </w:rPr>
      </w:pPr>
      <w:r>
        <w:rPr>
          <w:b/>
          <w:sz w:val="18"/>
          <w:szCs w:val="18"/>
        </w:rPr>
        <w:t xml:space="preserve">In addition to the sum payable above, the Organisation shall reimburse those reasonable receipted expenses agreed in advance with the Organisation as necessary for the proper provision of the Products and in compliance </w:t>
      </w:r>
      <w:r w:rsidR="00C9204D">
        <w:rPr>
          <w:b/>
          <w:sz w:val="18"/>
          <w:szCs w:val="18"/>
        </w:rPr>
        <w:t xml:space="preserve">with </w:t>
      </w:r>
      <w:r>
        <w:rPr>
          <w:b/>
          <w:sz w:val="18"/>
          <w:szCs w:val="18"/>
        </w:rPr>
        <w:t xml:space="preserve">the Organisation Terms and Conditions.  </w:t>
      </w:r>
    </w:p>
    <w:p w14:paraId="34B9B50F" w14:textId="77777777" w:rsidR="004777A1" w:rsidRDefault="004777A1" w:rsidP="004777A1">
      <w:pPr>
        <w:ind w:left="709"/>
        <w:jc w:val="both"/>
        <w:rPr>
          <w:b/>
          <w:color w:val="FF0000"/>
          <w:sz w:val="18"/>
          <w:szCs w:val="18"/>
        </w:rPr>
      </w:pPr>
    </w:p>
    <w:p w14:paraId="5363BDAA" w14:textId="77777777" w:rsidR="004777A1" w:rsidRDefault="004777A1" w:rsidP="004777A1">
      <w:pPr>
        <w:ind w:left="709"/>
        <w:jc w:val="both"/>
        <w:rPr>
          <w:color w:val="FF0000"/>
          <w:sz w:val="18"/>
          <w:szCs w:val="18"/>
        </w:rPr>
      </w:pPr>
      <w:r>
        <w:rPr>
          <w:color w:val="FF0000"/>
          <w:sz w:val="18"/>
          <w:szCs w:val="18"/>
        </w:rPr>
        <w:t>For UK suppliers only (delete if non-applicable):</w:t>
      </w:r>
    </w:p>
    <w:p w14:paraId="34700BF5" w14:textId="77777777" w:rsidR="004777A1" w:rsidRDefault="004777A1" w:rsidP="004777A1">
      <w:pPr>
        <w:ind w:left="720" w:hanging="11"/>
        <w:jc w:val="both"/>
        <w:rPr>
          <w:sz w:val="18"/>
          <w:szCs w:val="18"/>
        </w:rPr>
      </w:pPr>
      <w:r>
        <w:rPr>
          <w:b/>
          <w:sz w:val="18"/>
          <w:szCs w:val="18"/>
        </w:rPr>
        <w:t>The total compensation payable under this Contract in respect of expenses shall not exceed £</w:t>
      </w:r>
      <w:r>
        <w:rPr>
          <w:b/>
          <w:color w:val="FF0000"/>
          <w:sz w:val="18"/>
          <w:szCs w:val="18"/>
        </w:rPr>
        <w:t>[INSERT SUM</w:t>
      </w:r>
      <w:r>
        <w:rPr>
          <w:b/>
          <w:sz w:val="18"/>
          <w:szCs w:val="18"/>
        </w:rPr>
        <w:t>] inclusive of VAT.</w:t>
      </w:r>
    </w:p>
    <w:p w14:paraId="498790BE" w14:textId="77777777" w:rsidR="004777A1" w:rsidRDefault="004777A1" w:rsidP="004777A1">
      <w:pPr>
        <w:ind w:left="709"/>
        <w:jc w:val="both"/>
        <w:rPr>
          <w:b/>
          <w:color w:val="FF0000"/>
          <w:sz w:val="18"/>
          <w:szCs w:val="18"/>
        </w:rPr>
      </w:pPr>
      <w:r>
        <w:rPr>
          <w:color w:val="FF0000"/>
          <w:sz w:val="18"/>
          <w:szCs w:val="18"/>
        </w:rPr>
        <w:t>For non-UK suppliers only (delete if non-applicable):</w:t>
      </w:r>
    </w:p>
    <w:p w14:paraId="70C8A196" w14:textId="77777777" w:rsidR="004777A1" w:rsidRDefault="004777A1" w:rsidP="004777A1">
      <w:pPr>
        <w:ind w:left="720" w:hanging="720"/>
        <w:jc w:val="both"/>
        <w:rPr>
          <w:sz w:val="18"/>
          <w:szCs w:val="18"/>
        </w:rPr>
      </w:pPr>
      <w:r>
        <w:rPr>
          <w:b/>
          <w:sz w:val="18"/>
          <w:szCs w:val="18"/>
        </w:rPr>
        <w:tab/>
        <w:t>The total compensation payable under this Contract in respect of expenses shall not exceed £</w:t>
      </w:r>
      <w:r>
        <w:rPr>
          <w:b/>
          <w:color w:val="FF0000"/>
          <w:sz w:val="18"/>
          <w:szCs w:val="18"/>
        </w:rPr>
        <w:t>[INSERT SUM</w:t>
      </w:r>
      <w:r>
        <w:rPr>
          <w:b/>
          <w:sz w:val="18"/>
          <w:szCs w:val="18"/>
        </w:rPr>
        <w:t>].</w:t>
      </w:r>
    </w:p>
    <w:p w14:paraId="5BEBEC27" w14:textId="77777777" w:rsidR="004777A1" w:rsidRDefault="004777A1" w:rsidP="00A015D3">
      <w:pPr>
        <w:numPr>
          <w:ilvl w:val="1"/>
          <w:numId w:val="2"/>
        </w:numPr>
        <w:spacing w:after="0" w:line="280" w:lineRule="atLeast"/>
        <w:ind w:left="792"/>
        <w:jc w:val="both"/>
        <w:rPr>
          <w:b/>
          <w:color w:val="FF0000"/>
          <w:sz w:val="18"/>
          <w:szCs w:val="18"/>
        </w:rPr>
      </w:pPr>
      <w:r>
        <w:rPr>
          <w:color w:val="FF0000"/>
          <w:sz w:val="18"/>
          <w:szCs w:val="18"/>
        </w:rPr>
        <w:t>For UK suppliers only (delete if non-applicable):</w:t>
      </w:r>
    </w:p>
    <w:p w14:paraId="04CF8D55" w14:textId="77777777" w:rsidR="004777A1" w:rsidRDefault="004777A1" w:rsidP="004777A1">
      <w:pPr>
        <w:ind w:left="720"/>
        <w:jc w:val="both"/>
        <w:rPr>
          <w:sz w:val="18"/>
          <w:szCs w:val="18"/>
        </w:rPr>
      </w:pPr>
      <w:r>
        <w:rPr>
          <w:b/>
          <w:sz w:val="18"/>
          <w:szCs w:val="18"/>
        </w:rPr>
        <w:t>The total payment for Services and expenses shall therefore not exceed £</w:t>
      </w:r>
      <w:r>
        <w:rPr>
          <w:b/>
          <w:color w:val="FF0000"/>
          <w:sz w:val="18"/>
          <w:szCs w:val="18"/>
        </w:rPr>
        <w:t xml:space="preserve">[INSERT SUM] </w:t>
      </w:r>
      <w:r>
        <w:rPr>
          <w:b/>
          <w:sz w:val="18"/>
          <w:szCs w:val="18"/>
        </w:rPr>
        <w:t>inclusive of VAT.</w:t>
      </w:r>
    </w:p>
    <w:p w14:paraId="296D9E58" w14:textId="77777777" w:rsidR="004777A1" w:rsidRDefault="004777A1" w:rsidP="004777A1">
      <w:pPr>
        <w:ind w:left="709"/>
        <w:jc w:val="both"/>
        <w:rPr>
          <w:b/>
          <w:color w:val="FF0000"/>
          <w:sz w:val="18"/>
          <w:szCs w:val="18"/>
        </w:rPr>
      </w:pPr>
      <w:r>
        <w:rPr>
          <w:color w:val="FF0000"/>
          <w:sz w:val="18"/>
          <w:szCs w:val="18"/>
        </w:rPr>
        <w:t>For non-UK suppliers only (delete if non-applicable):</w:t>
      </w:r>
    </w:p>
    <w:p w14:paraId="6D604CBD" w14:textId="77777777" w:rsidR="004777A1" w:rsidRDefault="004777A1" w:rsidP="004777A1">
      <w:pPr>
        <w:ind w:left="720" w:hanging="11"/>
        <w:jc w:val="both"/>
        <w:rPr>
          <w:color w:val="000000"/>
          <w:sz w:val="18"/>
          <w:szCs w:val="18"/>
        </w:rPr>
      </w:pPr>
      <w:r>
        <w:rPr>
          <w:b/>
          <w:sz w:val="18"/>
          <w:szCs w:val="18"/>
        </w:rPr>
        <w:t>The total payment for Services and expenses shall therefore not exceed £</w:t>
      </w:r>
      <w:r>
        <w:rPr>
          <w:b/>
          <w:color w:val="FF0000"/>
          <w:sz w:val="18"/>
          <w:szCs w:val="18"/>
        </w:rPr>
        <w:t>[INSERT SUM]</w:t>
      </w:r>
      <w:r>
        <w:rPr>
          <w:b/>
          <w:color w:val="000000"/>
          <w:sz w:val="18"/>
          <w:szCs w:val="18"/>
        </w:rPr>
        <w:t>.</w:t>
      </w:r>
    </w:p>
    <w:p w14:paraId="226CE666" w14:textId="77777777" w:rsidR="004777A1" w:rsidRDefault="004777A1" w:rsidP="00A015D3">
      <w:pPr>
        <w:numPr>
          <w:ilvl w:val="0"/>
          <w:numId w:val="2"/>
        </w:numPr>
        <w:spacing w:after="0" w:line="280" w:lineRule="atLeast"/>
        <w:ind w:left="360"/>
        <w:jc w:val="both"/>
        <w:rPr>
          <w:b/>
          <w:sz w:val="18"/>
          <w:szCs w:val="18"/>
          <w:u w:val="single"/>
        </w:rPr>
      </w:pPr>
      <w:bookmarkStart w:id="36" w:name="_Ref436215074"/>
      <w:r>
        <w:rPr>
          <w:sz w:val="18"/>
          <w:szCs w:val="18"/>
          <w:u w:val="single"/>
        </w:rPr>
        <w:t>Additional Terms</w:t>
      </w:r>
      <w:r>
        <w:rPr>
          <w:sz w:val="18"/>
          <w:szCs w:val="18"/>
        </w:rPr>
        <w:t xml:space="preserve"> (</w:t>
      </w:r>
      <w:r>
        <w:rPr>
          <w:color w:val="FF0000"/>
          <w:sz w:val="18"/>
          <w:szCs w:val="18"/>
        </w:rPr>
        <w:t>delete if non-applicable</w:t>
      </w:r>
      <w:r>
        <w:rPr>
          <w:sz w:val="18"/>
          <w:szCs w:val="18"/>
        </w:rPr>
        <w:t>):</w:t>
      </w:r>
      <w:bookmarkEnd w:id="36"/>
    </w:p>
    <w:p w14:paraId="46CF94B8" w14:textId="77777777" w:rsidR="004777A1" w:rsidRDefault="004777A1" w:rsidP="004777A1">
      <w:pPr>
        <w:ind w:left="720"/>
        <w:jc w:val="both"/>
        <w:rPr>
          <w:color w:val="FF0000"/>
          <w:sz w:val="18"/>
          <w:szCs w:val="18"/>
        </w:rPr>
      </w:pPr>
      <w:r>
        <w:rPr>
          <w:b/>
          <w:color w:val="FF0000"/>
          <w:sz w:val="18"/>
          <w:szCs w:val="18"/>
        </w:rPr>
        <w:t>[INSERT ANY ADDITIONAL (INCLUDING VARIED) TERMS AGREED BETWEEN THE PARTIES HERE, e.g, “</w:t>
      </w:r>
      <w:r>
        <w:rPr>
          <w:b/>
          <w:i/>
          <w:color w:val="FF0000"/>
          <w:sz w:val="18"/>
          <w:szCs w:val="18"/>
        </w:rPr>
        <w:t>the contract between the Organisation and the Supplier shall be governed by this Terms of Reference and the Supplier’s standard terms and conditions which are attached to this Terms of Reference</w:t>
      </w:r>
      <w:r>
        <w:rPr>
          <w:b/>
          <w:color w:val="FF0000"/>
          <w:sz w:val="18"/>
          <w:szCs w:val="18"/>
        </w:rPr>
        <w:t>”]</w:t>
      </w:r>
    </w:p>
    <w:p w14:paraId="2489437E" w14:textId="77777777" w:rsidR="004777A1" w:rsidRDefault="004777A1" w:rsidP="004777A1">
      <w:pPr>
        <w:rPr>
          <w:b/>
          <w:sz w:val="18"/>
          <w:szCs w:val="18"/>
        </w:rPr>
      </w:pPr>
    </w:p>
    <w:p w14:paraId="40EEFAC9" w14:textId="77777777" w:rsidR="004777A1" w:rsidRDefault="004777A1" w:rsidP="004777A1">
      <w:pPr>
        <w:jc w:val="both"/>
        <w:rPr>
          <w:b/>
          <w:sz w:val="18"/>
          <w:szCs w:val="20"/>
        </w:rPr>
      </w:pPr>
    </w:p>
    <w:p w14:paraId="2B17CBD6" w14:textId="77777777" w:rsidR="004777A1" w:rsidRDefault="004777A1" w:rsidP="004777A1">
      <w:pPr>
        <w:ind w:left="720" w:hanging="720"/>
        <w:jc w:val="both"/>
        <w:rPr>
          <w:rFonts w:cs="Arial"/>
          <w:sz w:val="18"/>
          <w:szCs w:val="18"/>
        </w:rPr>
      </w:pPr>
    </w:p>
    <w:p w14:paraId="4AF389EA" w14:textId="77777777" w:rsidR="005E02C5" w:rsidRDefault="005E02C5" w:rsidP="005E02C5">
      <w:pPr>
        <w:rPr>
          <w:b/>
          <w:sz w:val="28"/>
        </w:rPr>
      </w:pPr>
    </w:p>
    <w:tbl>
      <w:tblPr>
        <w:tblpPr w:leftFromText="180" w:rightFromText="180" w:vertAnchor="text" w:horzAnchor="page" w:tblpX="775" w:tblpY="1457"/>
        <w:tblW w:w="9099"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00" w:firstRow="0" w:lastRow="0" w:firstColumn="0" w:lastColumn="0" w:noHBand="0" w:noVBand="0"/>
      </w:tblPr>
      <w:tblGrid>
        <w:gridCol w:w="3339"/>
        <w:gridCol w:w="5760"/>
      </w:tblGrid>
      <w:tr w:rsidR="005963A3" w14:paraId="210A602E" w14:textId="77777777" w:rsidTr="005963A3">
        <w:trPr>
          <w:trHeight w:val="363"/>
        </w:trPr>
        <w:tc>
          <w:tcPr>
            <w:tcW w:w="3339" w:type="dxa"/>
            <w:shd w:val="clear" w:color="auto" w:fill="4F81BD" w:themeFill="accent1"/>
            <w:vAlign w:val="center"/>
          </w:tcPr>
          <w:p w14:paraId="7BFEA02F" w14:textId="77777777" w:rsidR="005963A3" w:rsidRPr="00C9204D" w:rsidRDefault="005963A3" w:rsidP="005963A3">
            <w:pPr>
              <w:spacing w:before="120" w:after="0" w:line="240" w:lineRule="auto"/>
              <w:rPr>
                <w:rFonts w:ascii="Arial" w:hAnsi="Arial" w:cs="Arial"/>
                <w:b/>
                <w:color w:val="FFFFFF" w:themeColor="background1"/>
              </w:rPr>
            </w:pPr>
            <w:bookmarkStart w:id="37" w:name="_Toc484958975"/>
            <w:r w:rsidRPr="00C9204D">
              <w:rPr>
                <w:rFonts w:ascii="Arial" w:hAnsi="Arial" w:cs="Arial"/>
                <w:b/>
                <w:color w:val="FFFFFF" w:themeColor="background1"/>
              </w:rPr>
              <w:t>Document Version Number:</w:t>
            </w:r>
          </w:p>
        </w:tc>
        <w:tc>
          <w:tcPr>
            <w:tcW w:w="5760" w:type="dxa"/>
            <w:shd w:val="clear" w:color="auto" w:fill="FFFFFF" w:themeFill="background1"/>
            <w:vAlign w:val="center"/>
          </w:tcPr>
          <w:p w14:paraId="72542488" w14:textId="77777777" w:rsidR="005963A3" w:rsidRPr="00C9204D" w:rsidRDefault="005963A3" w:rsidP="005963A3">
            <w:pPr>
              <w:spacing w:before="120" w:after="0" w:line="240" w:lineRule="auto"/>
              <w:ind w:left="34"/>
              <w:rPr>
                <w:rFonts w:ascii="Arial" w:hAnsi="Arial" w:cs="Arial"/>
                <w:b/>
                <w:color w:val="002060"/>
              </w:rPr>
            </w:pPr>
            <w:r w:rsidRPr="00C9204D">
              <w:rPr>
                <w:rFonts w:ascii="Arial" w:hAnsi="Arial" w:cs="Arial"/>
                <w:b/>
                <w:color w:val="002060"/>
              </w:rPr>
              <w:t>V1</w:t>
            </w:r>
          </w:p>
        </w:tc>
      </w:tr>
      <w:tr w:rsidR="005963A3" w14:paraId="25DC378C" w14:textId="77777777" w:rsidTr="005963A3">
        <w:trPr>
          <w:trHeight w:val="363"/>
        </w:trPr>
        <w:tc>
          <w:tcPr>
            <w:tcW w:w="3339" w:type="dxa"/>
            <w:shd w:val="clear" w:color="auto" w:fill="4F81BD" w:themeFill="accent1"/>
            <w:vAlign w:val="center"/>
          </w:tcPr>
          <w:p w14:paraId="26189868" w14:textId="77777777" w:rsidR="005963A3" w:rsidRPr="00C9204D" w:rsidRDefault="005963A3" w:rsidP="005963A3">
            <w:pPr>
              <w:spacing w:before="120" w:after="0" w:line="240" w:lineRule="auto"/>
              <w:ind w:left="34"/>
              <w:rPr>
                <w:rFonts w:ascii="Arial" w:hAnsi="Arial" w:cs="Arial"/>
                <w:b/>
                <w:color w:val="FFFFFF" w:themeColor="background1"/>
              </w:rPr>
            </w:pPr>
            <w:r w:rsidRPr="00C9204D">
              <w:rPr>
                <w:rFonts w:ascii="Arial" w:hAnsi="Arial" w:cs="Arial"/>
                <w:b/>
                <w:color w:val="FFFFFF" w:themeColor="background1"/>
              </w:rPr>
              <w:t>Assignment Name:</w:t>
            </w:r>
          </w:p>
        </w:tc>
        <w:tc>
          <w:tcPr>
            <w:tcW w:w="5760" w:type="dxa"/>
            <w:shd w:val="clear" w:color="auto" w:fill="FFFFFF" w:themeFill="background1"/>
            <w:vAlign w:val="center"/>
          </w:tcPr>
          <w:p w14:paraId="189BA380" w14:textId="77777777" w:rsidR="005963A3" w:rsidRPr="00C9204D" w:rsidRDefault="005963A3" w:rsidP="005963A3">
            <w:pPr>
              <w:spacing w:before="120" w:after="0" w:line="240" w:lineRule="auto"/>
              <w:ind w:left="34"/>
              <w:rPr>
                <w:rFonts w:ascii="Arial" w:hAnsi="Arial" w:cs="Arial"/>
                <w:b/>
                <w:color w:val="002060"/>
              </w:rPr>
            </w:pPr>
            <w:r w:rsidRPr="00C9204D">
              <w:rPr>
                <w:rFonts w:ascii="Arial" w:hAnsi="Arial" w:cs="Arial"/>
                <w:b/>
                <w:color w:val="002060"/>
              </w:rPr>
              <w:t xml:space="preserve">Example Name </w:t>
            </w:r>
          </w:p>
        </w:tc>
      </w:tr>
      <w:tr w:rsidR="005963A3" w14:paraId="16AADB37" w14:textId="77777777" w:rsidTr="005963A3">
        <w:trPr>
          <w:trHeight w:val="348"/>
        </w:trPr>
        <w:tc>
          <w:tcPr>
            <w:tcW w:w="3339" w:type="dxa"/>
            <w:shd w:val="clear" w:color="auto" w:fill="4F81BD" w:themeFill="accent1"/>
            <w:vAlign w:val="center"/>
          </w:tcPr>
          <w:p w14:paraId="0C4BCBBB" w14:textId="77777777" w:rsidR="005963A3" w:rsidRPr="00C9204D" w:rsidRDefault="005963A3" w:rsidP="005963A3">
            <w:pPr>
              <w:spacing w:before="120" w:after="0" w:line="240" w:lineRule="auto"/>
              <w:ind w:left="34"/>
              <w:rPr>
                <w:rFonts w:ascii="Arial" w:hAnsi="Arial" w:cs="Arial"/>
                <w:b/>
                <w:color w:val="FFFFFF" w:themeColor="background1"/>
              </w:rPr>
            </w:pPr>
            <w:r w:rsidRPr="00C9204D">
              <w:rPr>
                <w:rFonts w:ascii="Arial" w:hAnsi="Arial" w:cs="Arial"/>
                <w:b/>
                <w:color w:val="FFFFFF" w:themeColor="background1"/>
              </w:rPr>
              <w:t>Project Code:</w:t>
            </w:r>
          </w:p>
        </w:tc>
        <w:tc>
          <w:tcPr>
            <w:tcW w:w="5760" w:type="dxa"/>
            <w:shd w:val="clear" w:color="auto" w:fill="FFFFFF" w:themeFill="background1"/>
            <w:vAlign w:val="center"/>
          </w:tcPr>
          <w:p w14:paraId="52D37E8D" w14:textId="77777777" w:rsidR="005963A3" w:rsidRPr="00C9204D" w:rsidRDefault="005963A3" w:rsidP="005963A3">
            <w:pPr>
              <w:spacing w:before="120" w:after="0" w:line="240" w:lineRule="auto"/>
              <w:ind w:left="34"/>
              <w:rPr>
                <w:rFonts w:ascii="Arial" w:hAnsi="Arial" w:cs="Arial"/>
                <w:b/>
                <w:color w:val="002060"/>
              </w:rPr>
            </w:pPr>
            <w:r w:rsidRPr="00C9204D">
              <w:rPr>
                <w:rFonts w:ascii="Arial" w:hAnsi="Arial" w:cs="Arial"/>
                <w:b/>
                <w:color w:val="002060"/>
              </w:rPr>
              <w:t>Example Code 1234</w:t>
            </w:r>
          </w:p>
        </w:tc>
      </w:tr>
      <w:tr w:rsidR="005963A3" w14:paraId="0D90D7AE" w14:textId="77777777" w:rsidTr="005963A3">
        <w:trPr>
          <w:trHeight w:val="363"/>
        </w:trPr>
        <w:tc>
          <w:tcPr>
            <w:tcW w:w="3339" w:type="dxa"/>
            <w:shd w:val="clear" w:color="auto" w:fill="4F81BD" w:themeFill="accent1"/>
            <w:vAlign w:val="center"/>
          </w:tcPr>
          <w:p w14:paraId="33A8875A" w14:textId="77777777" w:rsidR="005963A3" w:rsidRPr="00C9204D" w:rsidRDefault="005963A3" w:rsidP="005963A3">
            <w:pPr>
              <w:spacing w:before="120" w:after="0" w:line="240" w:lineRule="auto"/>
              <w:ind w:left="34"/>
              <w:rPr>
                <w:rFonts w:ascii="Arial" w:hAnsi="Arial" w:cs="Arial"/>
                <w:b/>
                <w:color w:val="FFFFFF" w:themeColor="background1"/>
              </w:rPr>
            </w:pPr>
            <w:r w:rsidRPr="00C9204D">
              <w:rPr>
                <w:rFonts w:ascii="Arial" w:hAnsi="Arial" w:cs="Arial"/>
                <w:b/>
                <w:color w:val="FFFFFF" w:themeColor="background1"/>
              </w:rPr>
              <w:t>Date:</w:t>
            </w:r>
          </w:p>
        </w:tc>
        <w:tc>
          <w:tcPr>
            <w:tcW w:w="5760" w:type="dxa"/>
            <w:shd w:val="clear" w:color="auto" w:fill="FFFFFF" w:themeFill="background1"/>
            <w:vAlign w:val="center"/>
          </w:tcPr>
          <w:p w14:paraId="635D4E47" w14:textId="77777777" w:rsidR="005963A3" w:rsidRPr="00C9204D" w:rsidRDefault="005963A3" w:rsidP="005963A3">
            <w:pPr>
              <w:spacing w:before="120" w:after="0" w:line="240" w:lineRule="auto"/>
              <w:ind w:left="34"/>
              <w:rPr>
                <w:rFonts w:ascii="Arial" w:hAnsi="Arial" w:cs="Arial"/>
                <w:b/>
                <w:color w:val="002060"/>
              </w:rPr>
            </w:pPr>
            <w:r w:rsidRPr="00C9204D">
              <w:rPr>
                <w:rFonts w:ascii="Arial" w:hAnsi="Arial" w:cs="Arial"/>
                <w:b/>
                <w:color w:val="002060"/>
              </w:rPr>
              <w:t>25 May 2016</w:t>
            </w:r>
          </w:p>
        </w:tc>
      </w:tr>
      <w:tr w:rsidR="005963A3" w14:paraId="77F6D8B6" w14:textId="77777777" w:rsidTr="005963A3">
        <w:trPr>
          <w:trHeight w:val="363"/>
        </w:trPr>
        <w:tc>
          <w:tcPr>
            <w:tcW w:w="3339" w:type="dxa"/>
            <w:shd w:val="clear" w:color="auto" w:fill="4F81BD" w:themeFill="accent1"/>
            <w:vAlign w:val="center"/>
          </w:tcPr>
          <w:p w14:paraId="08AEF88B" w14:textId="77777777" w:rsidR="005963A3" w:rsidRPr="00C9204D" w:rsidRDefault="005963A3" w:rsidP="005963A3">
            <w:pPr>
              <w:spacing w:before="120" w:after="0" w:line="240" w:lineRule="auto"/>
              <w:ind w:left="34"/>
              <w:rPr>
                <w:rFonts w:ascii="Arial" w:hAnsi="Arial" w:cs="Arial"/>
                <w:b/>
                <w:color w:val="FFFFFF" w:themeColor="background1"/>
              </w:rPr>
            </w:pPr>
            <w:r w:rsidRPr="00C9204D">
              <w:rPr>
                <w:rFonts w:ascii="Arial" w:hAnsi="Arial" w:cs="Arial"/>
                <w:b/>
                <w:color w:val="FFFFFF" w:themeColor="background1"/>
              </w:rPr>
              <w:t>Contact:</w:t>
            </w:r>
          </w:p>
        </w:tc>
        <w:tc>
          <w:tcPr>
            <w:tcW w:w="5760" w:type="dxa"/>
            <w:shd w:val="clear" w:color="auto" w:fill="FFFFFF" w:themeFill="background1"/>
            <w:vAlign w:val="center"/>
          </w:tcPr>
          <w:p w14:paraId="3B81A72A" w14:textId="77777777" w:rsidR="005963A3" w:rsidRPr="00C9204D" w:rsidRDefault="005963A3" w:rsidP="005963A3">
            <w:pPr>
              <w:spacing w:before="120" w:after="0" w:line="240" w:lineRule="auto"/>
              <w:ind w:left="34"/>
              <w:rPr>
                <w:rFonts w:ascii="Arial" w:hAnsi="Arial" w:cs="Arial"/>
                <w:b/>
                <w:color w:val="002060"/>
              </w:rPr>
            </w:pPr>
            <w:r w:rsidRPr="00C9204D">
              <w:rPr>
                <w:rFonts w:ascii="Arial" w:hAnsi="Arial" w:cs="Arial"/>
                <w:b/>
                <w:color w:val="002060"/>
              </w:rPr>
              <w:t>Personnel Name.</w:t>
            </w:r>
          </w:p>
        </w:tc>
      </w:tr>
      <w:tr w:rsidR="005963A3" w14:paraId="2C78BB47" w14:textId="77777777" w:rsidTr="005963A3">
        <w:trPr>
          <w:trHeight w:val="363"/>
        </w:trPr>
        <w:tc>
          <w:tcPr>
            <w:tcW w:w="3339" w:type="dxa"/>
            <w:shd w:val="clear" w:color="auto" w:fill="4F81BD" w:themeFill="accent1"/>
            <w:vAlign w:val="center"/>
          </w:tcPr>
          <w:p w14:paraId="53E4B1E1" w14:textId="77777777" w:rsidR="005963A3" w:rsidRPr="00C9204D" w:rsidRDefault="005963A3" w:rsidP="005963A3">
            <w:pPr>
              <w:spacing w:before="120" w:after="0" w:line="240" w:lineRule="auto"/>
              <w:ind w:left="34"/>
              <w:rPr>
                <w:rFonts w:ascii="Arial" w:hAnsi="Arial" w:cs="Arial"/>
                <w:b/>
                <w:color w:val="FFFFFF" w:themeColor="background1"/>
              </w:rPr>
            </w:pPr>
            <w:r w:rsidRPr="00C9204D">
              <w:rPr>
                <w:rFonts w:ascii="Arial" w:hAnsi="Arial" w:cs="Arial"/>
                <w:b/>
                <w:color w:val="FFFFFF" w:themeColor="background1"/>
              </w:rPr>
              <w:t>LOT Number:</w:t>
            </w:r>
          </w:p>
        </w:tc>
        <w:tc>
          <w:tcPr>
            <w:tcW w:w="5760" w:type="dxa"/>
            <w:shd w:val="clear" w:color="auto" w:fill="FFFFFF" w:themeFill="background1"/>
            <w:vAlign w:val="center"/>
          </w:tcPr>
          <w:p w14:paraId="0788F702" w14:textId="77777777" w:rsidR="005963A3" w:rsidRPr="00C9204D" w:rsidRDefault="005963A3" w:rsidP="005963A3">
            <w:pPr>
              <w:spacing w:before="120" w:after="0" w:line="240" w:lineRule="auto"/>
              <w:ind w:left="34"/>
              <w:rPr>
                <w:rFonts w:ascii="Arial" w:hAnsi="Arial" w:cs="Arial"/>
                <w:b/>
                <w:color w:val="002060"/>
              </w:rPr>
            </w:pPr>
          </w:p>
        </w:tc>
      </w:tr>
      <w:tr w:rsidR="005963A3" w14:paraId="45F1D3D2" w14:textId="77777777" w:rsidTr="005963A3">
        <w:trPr>
          <w:trHeight w:val="363"/>
        </w:trPr>
        <w:tc>
          <w:tcPr>
            <w:tcW w:w="3339" w:type="dxa"/>
            <w:shd w:val="clear" w:color="auto" w:fill="4F81BD" w:themeFill="accent1"/>
            <w:vAlign w:val="center"/>
          </w:tcPr>
          <w:p w14:paraId="2EB56B6F" w14:textId="77777777" w:rsidR="005963A3" w:rsidRPr="00C9204D" w:rsidRDefault="005963A3" w:rsidP="005963A3">
            <w:pPr>
              <w:spacing w:before="120" w:after="0" w:line="240" w:lineRule="auto"/>
              <w:ind w:left="34"/>
              <w:rPr>
                <w:rFonts w:ascii="Arial" w:hAnsi="Arial" w:cs="Arial"/>
                <w:b/>
                <w:color w:val="FFFFFF" w:themeColor="background1"/>
              </w:rPr>
            </w:pPr>
            <w:r w:rsidRPr="00C9204D">
              <w:rPr>
                <w:rFonts w:ascii="Arial" w:hAnsi="Arial" w:cs="Arial"/>
                <w:b/>
                <w:color w:val="FFFFFF" w:themeColor="background1"/>
              </w:rPr>
              <w:t>Name of Technical Advisor:</w:t>
            </w:r>
          </w:p>
        </w:tc>
        <w:tc>
          <w:tcPr>
            <w:tcW w:w="5760" w:type="dxa"/>
            <w:shd w:val="clear" w:color="auto" w:fill="FFFFFF" w:themeFill="background1"/>
            <w:vAlign w:val="center"/>
          </w:tcPr>
          <w:p w14:paraId="00E75699" w14:textId="77777777" w:rsidR="005963A3" w:rsidRPr="00C9204D" w:rsidRDefault="005963A3" w:rsidP="005963A3">
            <w:pPr>
              <w:spacing w:before="120" w:after="0" w:line="240" w:lineRule="auto"/>
              <w:ind w:left="34"/>
              <w:rPr>
                <w:rFonts w:ascii="Arial" w:hAnsi="Arial" w:cs="Arial"/>
                <w:b/>
                <w:color w:val="002060"/>
              </w:rPr>
            </w:pPr>
            <w:r w:rsidRPr="00C9204D">
              <w:rPr>
                <w:rFonts w:ascii="Arial" w:hAnsi="Arial" w:cs="Arial"/>
                <w:b/>
                <w:color w:val="002060"/>
              </w:rPr>
              <w:t xml:space="preserve">Example Advisor </w:t>
            </w:r>
          </w:p>
        </w:tc>
      </w:tr>
    </w:tbl>
    <w:p w14:paraId="6957E785" w14:textId="77777777" w:rsidR="004777A1" w:rsidRPr="00FD74E6" w:rsidRDefault="004777A1" w:rsidP="00FD74E6">
      <w:pPr>
        <w:pStyle w:val="Heading1"/>
        <w:rPr>
          <w:rFonts w:ascii="Arial" w:hAnsi="Arial" w:cs="Arial"/>
          <w:b/>
          <w:sz w:val="36"/>
        </w:rPr>
      </w:pPr>
      <w:r w:rsidRPr="00FD74E6">
        <w:rPr>
          <w:rFonts w:ascii="Arial" w:hAnsi="Arial" w:cs="Arial"/>
          <w:b/>
          <w:sz w:val="36"/>
        </w:rPr>
        <w:t xml:space="preserve">TEMPLATE </w:t>
      </w:r>
      <w:r w:rsidR="00FD74E6" w:rsidRPr="00FD74E6">
        <w:rPr>
          <w:rFonts w:ascii="Arial" w:hAnsi="Arial" w:cs="Arial"/>
          <w:b/>
          <w:sz w:val="36"/>
        </w:rPr>
        <w:t xml:space="preserve">5 - </w:t>
      </w:r>
      <w:r w:rsidRPr="00FD74E6">
        <w:rPr>
          <w:rFonts w:ascii="Arial" w:hAnsi="Arial" w:cs="Arial"/>
          <w:b/>
          <w:sz w:val="36"/>
        </w:rPr>
        <w:t>Sample Assignment Brief for PSL/FRAMEWORK</w:t>
      </w:r>
      <w:bookmarkEnd w:id="37"/>
    </w:p>
    <w:p w14:paraId="6C59C283" w14:textId="77777777" w:rsidR="004777A1" w:rsidRPr="00A255DF" w:rsidRDefault="004777A1" w:rsidP="004777A1">
      <w:pPr>
        <w:rPr>
          <w:rFonts w:cs="Open Sans"/>
          <w:b/>
          <w:color w:val="808080" w:themeColor="background1" w:themeShade="80"/>
          <w:sz w:val="8"/>
          <w:szCs w:val="8"/>
        </w:rPr>
      </w:pPr>
    </w:p>
    <w:p w14:paraId="4A881CB1" w14:textId="77777777" w:rsidR="005963A3" w:rsidRDefault="005963A3" w:rsidP="004777A1">
      <w:pPr>
        <w:spacing w:after="0"/>
        <w:rPr>
          <w:rFonts w:cs="Open Sans"/>
          <w:b/>
          <w:color w:val="0070C0"/>
          <w:sz w:val="32"/>
          <w:szCs w:val="32"/>
        </w:rPr>
      </w:pPr>
    </w:p>
    <w:p w14:paraId="62C18AF0" w14:textId="77777777" w:rsidR="005963A3" w:rsidRDefault="005963A3" w:rsidP="004777A1">
      <w:pPr>
        <w:spacing w:after="0"/>
        <w:rPr>
          <w:rFonts w:cs="Open Sans"/>
          <w:b/>
          <w:color w:val="0070C0"/>
          <w:sz w:val="32"/>
          <w:szCs w:val="32"/>
        </w:rPr>
      </w:pPr>
    </w:p>
    <w:p w14:paraId="35FC14D2" w14:textId="77777777" w:rsidR="005963A3" w:rsidRDefault="005963A3" w:rsidP="004777A1">
      <w:pPr>
        <w:spacing w:after="0"/>
        <w:rPr>
          <w:rFonts w:cs="Open Sans"/>
          <w:b/>
          <w:color w:val="0070C0"/>
          <w:sz w:val="32"/>
          <w:szCs w:val="32"/>
        </w:rPr>
      </w:pPr>
    </w:p>
    <w:p w14:paraId="22B78AE4" w14:textId="77777777" w:rsidR="005963A3" w:rsidRDefault="005963A3" w:rsidP="004777A1">
      <w:pPr>
        <w:spacing w:after="0"/>
        <w:rPr>
          <w:rFonts w:cs="Open Sans"/>
          <w:b/>
          <w:color w:val="0070C0"/>
          <w:sz w:val="32"/>
          <w:szCs w:val="32"/>
        </w:rPr>
      </w:pPr>
    </w:p>
    <w:p w14:paraId="7658150E" w14:textId="77777777" w:rsidR="005963A3" w:rsidRDefault="005963A3" w:rsidP="004777A1">
      <w:pPr>
        <w:spacing w:after="0"/>
        <w:rPr>
          <w:rFonts w:cs="Open Sans"/>
          <w:b/>
          <w:color w:val="0070C0"/>
          <w:sz w:val="32"/>
          <w:szCs w:val="32"/>
        </w:rPr>
      </w:pPr>
    </w:p>
    <w:p w14:paraId="2C2CBE30" w14:textId="77777777" w:rsidR="005963A3" w:rsidRDefault="005963A3" w:rsidP="004777A1">
      <w:pPr>
        <w:spacing w:after="0"/>
        <w:rPr>
          <w:rFonts w:cs="Open Sans"/>
          <w:b/>
          <w:color w:val="0070C0"/>
          <w:sz w:val="32"/>
          <w:szCs w:val="32"/>
        </w:rPr>
      </w:pPr>
    </w:p>
    <w:p w14:paraId="4B88F3E7" w14:textId="77777777" w:rsidR="005963A3" w:rsidRDefault="005963A3" w:rsidP="004777A1">
      <w:pPr>
        <w:spacing w:after="0"/>
        <w:rPr>
          <w:rFonts w:cs="Open Sans"/>
          <w:b/>
          <w:color w:val="0070C0"/>
          <w:sz w:val="32"/>
          <w:szCs w:val="32"/>
        </w:rPr>
      </w:pPr>
    </w:p>
    <w:p w14:paraId="6001D529" w14:textId="77777777" w:rsidR="004777A1" w:rsidRDefault="004777A1" w:rsidP="004777A1">
      <w:pPr>
        <w:spacing w:after="0"/>
        <w:rPr>
          <w:rFonts w:cs="Open Sans"/>
          <w:b/>
          <w:color w:val="0070C0"/>
          <w:sz w:val="32"/>
          <w:szCs w:val="32"/>
        </w:rPr>
      </w:pPr>
      <w:r w:rsidRPr="00A255DF">
        <w:rPr>
          <w:rFonts w:cs="Open Sans"/>
          <w:b/>
          <w:color w:val="0070C0"/>
          <w:sz w:val="32"/>
          <w:szCs w:val="32"/>
        </w:rPr>
        <w:t xml:space="preserve">(Section A) </w:t>
      </w:r>
    </w:p>
    <w:p w14:paraId="415B637B" w14:textId="77777777" w:rsidR="004777A1" w:rsidRPr="002C566A" w:rsidRDefault="004777A1" w:rsidP="004777A1">
      <w:pPr>
        <w:spacing w:after="0"/>
        <w:rPr>
          <w:rFonts w:ascii="Arial" w:hAnsi="Arial" w:cs="Arial"/>
          <w:b/>
          <w:color w:val="0070C0"/>
          <w:sz w:val="32"/>
          <w:szCs w:val="32"/>
        </w:rPr>
      </w:pPr>
      <w:r w:rsidRPr="002C566A">
        <w:rPr>
          <w:rFonts w:ascii="Arial" w:hAnsi="Arial" w:cs="Arial"/>
          <w:b/>
          <w:color w:val="002060"/>
          <w:sz w:val="28"/>
          <w:szCs w:val="28"/>
        </w:rPr>
        <w:t>Brief of required work:</w:t>
      </w:r>
      <w:r w:rsidRPr="002C566A">
        <w:rPr>
          <w:rFonts w:ascii="Arial" w:hAnsi="Arial" w:cs="Arial"/>
          <w:b/>
          <w:color w:val="808080" w:themeColor="background1" w:themeShade="80"/>
          <w:sz w:val="28"/>
          <w:szCs w:val="28"/>
        </w:rPr>
        <w:t xml:space="preserve"> </w:t>
      </w:r>
      <w:r w:rsidRPr="002C566A">
        <w:rPr>
          <w:rFonts w:ascii="Arial" w:hAnsi="Arial" w:cs="Arial"/>
          <w:color w:val="808080" w:themeColor="background1" w:themeShade="80"/>
          <w:sz w:val="28"/>
          <w:szCs w:val="28"/>
        </w:rPr>
        <w:t>To be completed by commissioning manager</w:t>
      </w:r>
    </w:p>
    <w:tbl>
      <w:tblPr>
        <w:tblW w:w="9201" w:type="dxa"/>
        <w:tblInd w:w="-717"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000" w:firstRow="0" w:lastRow="0" w:firstColumn="0" w:lastColumn="0" w:noHBand="0" w:noVBand="0"/>
      </w:tblPr>
      <w:tblGrid>
        <w:gridCol w:w="9201"/>
      </w:tblGrid>
      <w:tr w:rsidR="004777A1" w14:paraId="3F453204" w14:textId="77777777" w:rsidTr="005963A3">
        <w:trPr>
          <w:trHeight w:val="355"/>
        </w:trPr>
        <w:tc>
          <w:tcPr>
            <w:tcW w:w="9201" w:type="dxa"/>
            <w:shd w:val="clear" w:color="auto" w:fill="4F81BD" w:themeFill="accent1"/>
          </w:tcPr>
          <w:p w14:paraId="6A043A80" w14:textId="77777777" w:rsidR="004777A1" w:rsidRPr="00C9204D" w:rsidRDefault="004777A1" w:rsidP="001926BF">
            <w:pPr>
              <w:spacing w:before="60" w:after="40" w:line="240" w:lineRule="auto"/>
              <w:rPr>
                <w:rFonts w:ascii="Arial" w:hAnsi="Arial" w:cs="Arial"/>
                <w:color w:val="FFFFFF" w:themeColor="background1"/>
                <w:szCs w:val="21"/>
              </w:rPr>
            </w:pPr>
            <w:r w:rsidRPr="00C9204D">
              <w:rPr>
                <w:rFonts w:ascii="Arial" w:hAnsi="Arial" w:cs="Arial"/>
                <w:color w:val="FFFFFF" w:themeColor="background1"/>
                <w:szCs w:val="21"/>
              </w:rPr>
              <w:t xml:space="preserve">Background and the objective for this work: </w:t>
            </w:r>
          </w:p>
        </w:tc>
      </w:tr>
      <w:tr w:rsidR="004777A1" w14:paraId="6B02B75F" w14:textId="77777777" w:rsidTr="005963A3">
        <w:trPr>
          <w:trHeight w:val="725"/>
        </w:trPr>
        <w:tc>
          <w:tcPr>
            <w:tcW w:w="9201" w:type="dxa"/>
          </w:tcPr>
          <w:p w14:paraId="5C9CA469" w14:textId="77777777" w:rsidR="004777A1" w:rsidRPr="00C9204D" w:rsidRDefault="004777A1" w:rsidP="001926BF">
            <w:pPr>
              <w:spacing w:before="120" w:after="0" w:line="240" w:lineRule="auto"/>
              <w:rPr>
                <w:rFonts w:ascii="Arial" w:hAnsi="Arial" w:cs="Arial"/>
                <w:color w:val="002060"/>
                <w:szCs w:val="21"/>
              </w:rPr>
            </w:pPr>
            <w:r w:rsidRPr="00C9204D">
              <w:rPr>
                <w:rFonts w:ascii="Arial" w:hAnsi="Arial" w:cs="Arial"/>
                <w:color w:val="002060"/>
                <w:szCs w:val="21"/>
              </w:rPr>
              <w:t>Insert text here……</w:t>
            </w:r>
          </w:p>
          <w:p w14:paraId="005C2BA3" w14:textId="77777777" w:rsidR="004777A1" w:rsidRPr="00C9204D" w:rsidRDefault="004777A1" w:rsidP="001926BF">
            <w:pPr>
              <w:spacing w:before="120" w:after="0" w:line="240" w:lineRule="auto"/>
              <w:rPr>
                <w:rFonts w:ascii="Arial" w:hAnsi="Arial" w:cs="Arial"/>
                <w:color w:val="FFFFFF" w:themeColor="background1"/>
                <w:szCs w:val="21"/>
              </w:rPr>
            </w:pPr>
          </w:p>
        </w:tc>
      </w:tr>
      <w:tr w:rsidR="004777A1" w14:paraId="0C09E073" w14:textId="77777777" w:rsidTr="005963A3">
        <w:trPr>
          <w:trHeight w:val="355"/>
        </w:trPr>
        <w:tc>
          <w:tcPr>
            <w:tcW w:w="9201" w:type="dxa"/>
            <w:shd w:val="clear" w:color="auto" w:fill="4F81BD" w:themeFill="accent1"/>
          </w:tcPr>
          <w:p w14:paraId="6241A954" w14:textId="77777777" w:rsidR="004777A1" w:rsidRPr="00C9204D" w:rsidRDefault="004777A1" w:rsidP="001926BF">
            <w:pPr>
              <w:spacing w:before="60" w:after="40" w:line="240" w:lineRule="auto"/>
              <w:rPr>
                <w:rFonts w:ascii="Arial" w:hAnsi="Arial" w:cs="Arial"/>
                <w:color w:val="FFFFFF" w:themeColor="background1"/>
                <w:szCs w:val="21"/>
              </w:rPr>
            </w:pPr>
            <w:r w:rsidRPr="00C9204D">
              <w:rPr>
                <w:rFonts w:ascii="Arial" w:hAnsi="Arial" w:cs="Arial"/>
                <w:color w:val="FFFFFF" w:themeColor="background1"/>
                <w:szCs w:val="21"/>
              </w:rPr>
              <w:t xml:space="preserve">Specific requirements for advisor </w:t>
            </w:r>
          </w:p>
        </w:tc>
      </w:tr>
      <w:tr w:rsidR="004777A1" w14:paraId="472CDC76" w14:textId="77777777" w:rsidTr="005963A3">
        <w:trPr>
          <w:trHeight w:val="740"/>
        </w:trPr>
        <w:tc>
          <w:tcPr>
            <w:tcW w:w="9201" w:type="dxa"/>
          </w:tcPr>
          <w:p w14:paraId="71F44296" w14:textId="77777777" w:rsidR="004777A1" w:rsidRPr="00C9204D" w:rsidRDefault="004777A1" w:rsidP="001926BF">
            <w:pPr>
              <w:spacing w:before="120" w:after="0" w:line="240" w:lineRule="auto"/>
              <w:ind w:left="15"/>
              <w:rPr>
                <w:rFonts w:ascii="Arial" w:hAnsi="Arial" w:cs="Arial"/>
                <w:color w:val="002060"/>
                <w:szCs w:val="21"/>
              </w:rPr>
            </w:pPr>
            <w:r w:rsidRPr="00C9204D">
              <w:rPr>
                <w:rFonts w:ascii="Arial" w:hAnsi="Arial" w:cs="Arial"/>
                <w:color w:val="002060"/>
                <w:szCs w:val="21"/>
              </w:rPr>
              <w:t xml:space="preserve"> </w:t>
            </w:r>
          </w:p>
          <w:p w14:paraId="42AB7824" w14:textId="77777777" w:rsidR="004777A1" w:rsidRPr="00C9204D" w:rsidRDefault="004777A1" w:rsidP="001926BF">
            <w:pPr>
              <w:spacing w:before="120" w:after="0" w:line="240" w:lineRule="auto"/>
              <w:ind w:left="15"/>
              <w:rPr>
                <w:rFonts w:ascii="Arial" w:hAnsi="Arial" w:cs="Arial"/>
                <w:color w:val="FFFFFF" w:themeColor="background1"/>
                <w:szCs w:val="21"/>
              </w:rPr>
            </w:pPr>
          </w:p>
        </w:tc>
      </w:tr>
      <w:tr w:rsidR="004777A1" w14:paraId="2364664C" w14:textId="77777777" w:rsidTr="005963A3">
        <w:trPr>
          <w:trHeight w:val="340"/>
        </w:trPr>
        <w:tc>
          <w:tcPr>
            <w:tcW w:w="9201" w:type="dxa"/>
            <w:shd w:val="clear" w:color="auto" w:fill="4F81BD" w:themeFill="accent1"/>
          </w:tcPr>
          <w:p w14:paraId="1F127D7A" w14:textId="77777777" w:rsidR="004777A1" w:rsidRPr="00C9204D" w:rsidRDefault="004777A1" w:rsidP="001926BF">
            <w:pPr>
              <w:spacing w:before="60" w:after="40" w:line="240" w:lineRule="auto"/>
              <w:rPr>
                <w:rFonts w:ascii="Arial" w:hAnsi="Arial" w:cs="Arial"/>
                <w:color w:val="FFFFFF" w:themeColor="background1"/>
                <w:szCs w:val="21"/>
              </w:rPr>
            </w:pPr>
            <w:r w:rsidRPr="00C9204D">
              <w:rPr>
                <w:rFonts w:ascii="Arial" w:hAnsi="Arial" w:cs="Arial"/>
                <w:color w:val="FFFFFF" w:themeColor="background1"/>
                <w:szCs w:val="21"/>
              </w:rPr>
              <w:t xml:space="preserve">Key dates and completion date for project. </w:t>
            </w:r>
          </w:p>
        </w:tc>
      </w:tr>
      <w:tr w:rsidR="004777A1" w14:paraId="5BFCD7A3" w14:textId="77777777" w:rsidTr="005963A3">
        <w:trPr>
          <w:trHeight w:val="740"/>
        </w:trPr>
        <w:tc>
          <w:tcPr>
            <w:tcW w:w="9201" w:type="dxa"/>
          </w:tcPr>
          <w:p w14:paraId="5DB53531" w14:textId="77777777" w:rsidR="004777A1" w:rsidRPr="00C9204D" w:rsidRDefault="004777A1" w:rsidP="001926BF">
            <w:pPr>
              <w:spacing w:before="120" w:after="0" w:line="240" w:lineRule="auto"/>
              <w:ind w:left="15"/>
              <w:rPr>
                <w:rFonts w:ascii="Arial" w:hAnsi="Arial" w:cs="Arial"/>
                <w:color w:val="002060"/>
                <w:szCs w:val="21"/>
              </w:rPr>
            </w:pPr>
            <w:r w:rsidRPr="00C9204D">
              <w:rPr>
                <w:rFonts w:ascii="Arial" w:hAnsi="Arial" w:cs="Arial"/>
                <w:color w:val="002060"/>
                <w:szCs w:val="21"/>
              </w:rPr>
              <w:t xml:space="preserve"> </w:t>
            </w:r>
          </w:p>
          <w:p w14:paraId="0BC692DD" w14:textId="77777777" w:rsidR="004777A1" w:rsidRPr="00C9204D" w:rsidRDefault="004777A1" w:rsidP="001926BF">
            <w:pPr>
              <w:spacing w:before="120" w:after="0" w:line="240" w:lineRule="auto"/>
              <w:ind w:left="15"/>
              <w:rPr>
                <w:rFonts w:ascii="Arial" w:hAnsi="Arial" w:cs="Arial"/>
                <w:color w:val="808080" w:themeColor="background1" w:themeShade="80"/>
                <w:szCs w:val="21"/>
              </w:rPr>
            </w:pPr>
          </w:p>
        </w:tc>
      </w:tr>
      <w:tr w:rsidR="004777A1" w14:paraId="51F84FFE" w14:textId="77777777" w:rsidTr="005963A3">
        <w:trPr>
          <w:trHeight w:val="340"/>
        </w:trPr>
        <w:tc>
          <w:tcPr>
            <w:tcW w:w="9201" w:type="dxa"/>
            <w:shd w:val="clear" w:color="auto" w:fill="4F81BD" w:themeFill="accent1"/>
          </w:tcPr>
          <w:p w14:paraId="0DE980A1" w14:textId="77777777" w:rsidR="004777A1" w:rsidRPr="00C9204D" w:rsidRDefault="004777A1" w:rsidP="001926BF">
            <w:pPr>
              <w:spacing w:before="60" w:after="40" w:line="240" w:lineRule="auto"/>
              <w:rPr>
                <w:rFonts w:ascii="Arial" w:hAnsi="Arial" w:cs="Arial"/>
                <w:color w:val="002060"/>
                <w:szCs w:val="21"/>
              </w:rPr>
            </w:pPr>
            <w:r w:rsidRPr="00C9204D">
              <w:rPr>
                <w:rFonts w:ascii="Arial" w:hAnsi="Arial" w:cs="Arial"/>
                <w:color w:val="FFFFFF" w:themeColor="background1"/>
                <w:szCs w:val="21"/>
              </w:rPr>
              <w:t>Please respond to the brief by:</w:t>
            </w:r>
          </w:p>
        </w:tc>
      </w:tr>
      <w:tr w:rsidR="004777A1" w14:paraId="0B683CAE" w14:textId="77777777" w:rsidTr="005963A3">
        <w:trPr>
          <w:trHeight w:val="818"/>
        </w:trPr>
        <w:tc>
          <w:tcPr>
            <w:tcW w:w="9201" w:type="dxa"/>
          </w:tcPr>
          <w:p w14:paraId="3E21A342" w14:textId="77777777" w:rsidR="004777A1" w:rsidRPr="00DD0DCC" w:rsidRDefault="004777A1" w:rsidP="001926BF">
            <w:pPr>
              <w:spacing w:before="120" w:after="0" w:line="240" w:lineRule="auto"/>
              <w:ind w:left="15"/>
              <w:rPr>
                <w:rFonts w:ascii="Open Sans" w:hAnsi="Open Sans" w:cs="Open Sans"/>
                <w:color w:val="002060"/>
                <w:sz w:val="21"/>
                <w:szCs w:val="21"/>
              </w:rPr>
            </w:pPr>
            <w:r>
              <w:rPr>
                <w:rFonts w:ascii="Open Sans" w:hAnsi="Open Sans" w:cs="Open Sans"/>
                <w:color w:val="002060"/>
                <w:sz w:val="21"/>
                <w:szCs w:val="21"/>
              </w:rPr>
              <w:t xml:space="preserve"> </w:t>
            </w:r>
          </w:p>
          <w:p w14:paraId="2B80E89B" w14:textId="77777777" w:rsidR="004777A1" w:rsidRPr="00DD0DCC" w:rsidRDefault="004777A1" w:rsidP="001926BF">
            <w:pPr>
              <w:spacing w:before="120" w:after="0" w:line="240" w:lineRule="auto"/>
              <w:ind w:left="15"/>
              <w:rPr>
                <w:rFonts w:ascii="Open Sans" w:hAnsi="Open Sans" w:cs="Open Sans"/>
                <w:color w:val="002060"/>
                <w:sz w:val="21"/>
                <w:szCs w:val="21"/>
              </w:rPr>
            </w:pPr>
          </w:p>
        </w:tc>
      </w:tr>
    </w:tbl>
    <w:p w14:paraId="38ECA5CB" w14:textId="77777777" w:rsidR="004777A1" w:rsidRDefault="004777A1" w:rsidP="004777A1">
      <w:pPr>
        <w:spacing w:before="120" w:after="0" w:line="240" w:lineRule="auto"/>
        <w:rPr>
          <w:rFonts w:cs="Open Sans"/>
          <w:b/>
          <w:color w:val="0070C0"/>
          <w:sz w:val="32"/>
          <w:szCs w:val="32"/>
        </w:rPr>
      </w:pPr>
    </w:p>
    <w:p w14:paraId="69A13AA1" w14:textId="77777777" w:rsidR="00E057E6" w:rsidRDefault="00E057E6" w:rsidP="004777A1">
      <w:pPr>
        <w:spacing w:before="120" w:after="0" w:line="240" w:lineRule="auto"/>
        <w:rPr>
          <w:rFonts w:cs="Open Sans"/>
          <w:b/>
          <w:color w:val="0070C0"/>
          <w:sz w:val="32"/>
          <w:szCs w:val="32"/>
        </w:rPr>
        <w:sectPr w:rsidR="00E057E6" w:rsidSect="00E057E6">
          <w:footerReference w:type="default" r:id="rId38"/>
          <w:pgSz w:w="11906" w:h="16838" w:code="9"/>
          <w:pgMar w:top="1440" w:right="1440" w:bottom="1440" w:left="1440" w:header="708" w:footer="708" w:gutter="0"/>
          <w:cols w:space="708"/>
          <w:docGrid w:linePitch="360"/>
        </w:sectPr>
      </w:pPr>
    </w:p>
    <w:p w14:paraId="6953232E" w14:textId="77777777" w:rsidR="004777A1" w:rsidRPr="002C566A" w:rsidRDefault="002C566A" w:rsidP="002C566A">
      <w:pPr>
        <w:spacing w:before="120" w:after="0" w:line="240" w:lineRule="auto"/>
        <w:rPr>
          <w:rFonts w:ascii="Arial" w:hAnsi="Arial" w:cs="Arial"/>
          <w:b/>
          <w:color w:val="002060"/>
          <w:sz w:val="28"/>
          <w:szCs w:val="28"/>
        </w:rPr>
      </w:pPr>
      <w:r w:rsidRPr="002C566A">
        <w:rPr>
          <w:rFonts w:ascii="Arial" w:hAnsi="Arial" w:cs="Arial"/>
          <w:b/>
          <w:color w:val="0070C0"/>
          <w:sz w:val="32"/>
          <w:szCs w:val="32"/>
        </w:rPr>
        <w:t xml:space="preserve"> </w:t>
      </w:r>
      <w:r w:rsidR="004777A1" w:rsidRPr="002C566A">
        <w:rPr>
          <w:rFonts w:ascii="Arial" w:hAnsi="Arial" w:cs="Arial"/>
          <w:b/>
          <w:color w:val="0070C0"/>
          <w:sz w:val="32"/>
          <w:szCs w:val="32"/>
        </w:rPr>
        <w:t xml:space="preserve">(Section B) </w:t>
      </w:r>
    </w:p>
    <w:p w14:paraId="35797CBE" w14:textId="77777777" w:rsidR="004777A1" w:rsidRPr="002C566A" w:rsidRDefault="004777A1" w:rsidP="004777A1">
      <w:pPr>
        <w:spacing w:before="120" w:after="0" w:line="240" w:lineRule="auto"/>
        <w:rPr>
          <w:rFonts w:ascii="Arial" w:hAnsi="Arial" w:cs="Arial"/>
          <w:b/>
          <w:color w:val="808080" w:themeColor="background1" w:themeShade="80"/>
          <w:sz w:val="28"/>
          <w:szCs w:val="28"/>
        </w:rPr>
      </w:pPr>
      <w:r w:rsidRPr="002C566A">
        <w:rPr>
          <w:rFonts w:ascii="Arial" w:hAnsi="Arial" w:cs="Arial"/>
          <w:b/>
          <w:color w:val="002060"/>
          <w:sz w:val="28"/>
          <w:szCs w:val="28"/>
        </w:rPr>
        <w:t>Response to brief:</w:t>
      </w:r>
      <w:r w:rsidRPr="002C566A">
        <w:rPr>
          <w:rFonts w:ascii="Arial" w:hAnsi="Arial" w:cs="Arial"/>
          <w:b/>
          <w:color w:val="808080" w:themeColor="background1" w:themeShade="80"/>
          <w:sz w:val="28"/>
          <w:szCs w:val="28"/>
        </w:rPr>
        <w:t xml:space="preserve"> </w:t>
      </w:r>
      <w:r w:rsidRPr="002C566A">
        <w:rPr>
          <w:rFonts w:ascii="Arial" w:hAnsi="Arial" w:cs="Arial"/>
          <w:color w:val="808080" w:themeColor="background1" w:themeShade="80"/>
          <w:sz w:val="28"/>
          <w:szCs w:val="28"/>
        </w:rPr>
        <w:t>To be completed by Technical Advisor</w:t>
      </w:r>
    </w:p>
    <w:tbl>
      <w:tblPr>
        <w:tblW w:w="9481" w:type="dxa"/>
        <w:tblInd w:w="-717"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000" w:firstRow="0" w:lastRow="0" w:firstColumn="0" w:lastColumn="0" w:noHBand="0" w:noVBand="0"/>
      </w:tblPr>
      <w:tblGrid>
        <w:gridCol w:w="9481"/>
      </w:tblGrid>
      <w:tr w:rsidR="004777A1" w14:paraId="4D95A716" w14:textId="77777777" w:rsidTr="005963A3">
        <w:trPr>
          <w:trHeight w:val="592"/>
        </w:trPr>
        <w:tc>
          <w:tcPr>
            <w:tcW w:w="9481" w:type="dxa"/>
            <w:shd w:val="clear" w:color="auto" w:fill="4F81BD" w:themeFill="accent1"/>
          </w:tcPr>
          <w:p w14:paraId="10B3677C" w14:textId="77777777" w:rsidR="004777A1" w:rsidRPr="002C566A" w:rsidRDefault="004777A1" w:rsidP="001926BF">
            <w:pPr>
              <w:spacing w:before="60" w:after="40" w:line="240" w:lineRule="auto"/>
              <w:rPr>
                <w:rFonts w:ascii="Arial" w:hAnsi="Arial" w:cs="Arial"/>
                <w:color w:val="FFFFFF" w:themeColor="background1"/>
                <w:szCs w:val="21"/>
              </w:rPr>
            </w:pPr>
            <w:r w:rsidRPr="002C566A">
              <w:rPr>
                <w:rFonts w:ascii="Arial" w:hAnsi="Arial" w:cs="Arial"/>
                <w:color w:val="FFFFFF" w:themeColor="background1"/>
                <w:szCs w:val="21"/>
              </w:rPr>
              <w:t xml:space="preserve">Are you available to fully undertake this assignment in accordance with project brief and project activity plan? </w:t>
            </w:r>
          </w:p>
        </w:tc>
      </w:tr>
      <w:tr w:rsidR="004777A1" w14:paraId="6A506B8F" w14:textId="77777777" w:rsidTr="005963A3">
        <w:trPr>
          <w:trHeight w:val="729"/>
        </w:trPr>
        <w:tc>
          <w:tcPr>
            <w:tcW w:w="9481" w:type="dxa"/>
          </w:tcPr>
          <w:p w14:paraId="0137C2D3" w14:textId="77777777" w:rsidR="004777A1" w:rsidRPr="002C566A" w:rsidRDefault="004777A1" w:rsidP="001926BF">
            <w:pPr>
              <w:spacing w:before="120" w:after="0" w:line="240" w:lineRule="auto"/>
              <w:rPr>
                <w:rFonts w:ascii="Arial" w:hAnsi="Arial" w:cs="Arial"/>
                <w:color w:val="002060"/>
                <w:szCs w:val="21"/>
              </w:rPr>
            </w:pPr>
          </w:p>
          <w:p w14:paraId="5339C53C" w14:textId="77777777" w:rsidR="004777A1" w:rsidRPr="002C566A" w:rsidRDefault="004777A1" w:rsidP="001926BF">
            <w:pPr>
              <w:spacing w:before="120" w:after="0" w:line="240" w:lineRule="auto"/>
              <w:rPr>
                <w:rFonts w:ascii="Arial" w:hAnsi="Arial" w:cs="Arial"/>
                <w:color w:val="002060"/>
                <w:szCs w:val="21"/>
                <w14:textFill>
                  <w14:solidFill>
                    <w14:srgbClr w14:val="002060">
                      <w14:lumMod w14:val="50000"/>
                    </w14:srgbClr>
                  </w14:solidFill>
                </w14:textFill>
              </w:rPr>
            </w:pPr>
          </w:p>
        </w:tc>
      </w:tr>
      <w:tr w:rsidR="004777A1" w14:paraId="3B45F9CE" w14:textId="77777777" w:rsidTr="005963A3">
        <w:trPr>
          <w:trHeight w:val="577"/>
        </w:trPr>
        <w:tc>
          <w:tcPr>
            <w:tcW w:w="9481" w:type="dxa"/>
            <w:shd w:val="clear" w:color="auto" w:fill="4F81BD" w:themeFill="accent1"/>
          </w:tcPr>
          <w:p w14:paraId="2A3B2D4F" w14:textId="77777777" w:rsidR="004777A1" w:rsidRPr="002C566A" w:rsidRDefault="004777A1" w:rsidP="001926BF">
            <w:pPr>
              <w:spacing w:before="60" w:after="40" w:line="240" w:lineRule="auto"/>
              <w:rPr>
                <w:rFonts w:ascii="Arial" w:hAnsi="Arial" w:cs="Arial"/>
                <w:color w:val="FFFFFF" w:themeColor="background1"/>
                <w:szCs w:val="21"/>
              </w:rPr>
            </w:pPr>
            <w:r w:rsidRPr="002C566A">
              <w:rPr>
                <w:rFonts w:ascii="Arial" w:hAnsi="Arial" w:cs="Arial"/>
                <w:color w:val="FFFFFF" w:themeColor="background1"/>
                <w:szCs w:val="21"/>
              </w:rPr>
              <w:t xml:space="preserve">Are there any observations from the brief that you consider might affect delivery of the assignment or items we may wish to consider for the project. </w:t>
            </w:r>
          </w:p>
        </w:tc>
      </w:tr>
      <w:tr w:rsidR="004777A1" w14:paraId="562370B7" w14:textId="77777777" w:rsidTr="005963A3">
        <w:trPr>
          <w:trHeight w:val="729"/>
        </w:trPr>
        <w:tc>
          <w:tcPr>
            <w:tcW w:w="9481" w:type="dxa"/>
          </w:tcPr>
          <w:p w14:paraId="068D1FF8" w14:textId="77777777" w:rsidR="004777A1" w:rsidRPr="002C566A" w:rsidRDefault="004777A1" w:rsidP="001926BF">
            <w:pPr>
              <w:spacing w:before="120" w:after="0" w:line="240" w:lineRule="auto"/>
              <w:ind w:left="15"/>
              <w:rPr>
                <w:rFonts w:ascii="Arial" w:hAnsi="Arial" w:cs="Arial"/>
                <w:color w:val="FFFFFF" w:themeColor="background1"/>
                <w:szCs w:val="21"/>
              </w:rPr>
            </w:pPr>
          </w:p>
          <w:p w14:paraId="6F100F2F" w14:textId="77777777" w:rsidR="004777A1" w:rsidRPr="002C566A" w:rsidRDefault="004777A1" w:rsidP="001926BF">
            <w:pPr>
              <w:spacing w:before="120" w:after="0" w:line="240" w:lineRule="auto"/>
              <w:rPr>
                <w:rFonts w:ascii="Arial" w:hAnsi="Arial" w:cs="Arial"/>
                <w:color w:val="FFFFFF" w:themeColor="background1"/>
                <w:szCs w:val="21"/>
              </w:rPr>
            </w:pPr>
          </w:p>
        </w:tc>
      </w:tr>
      <w:tr w:rsidR="004777A1" w14:paraId="4E22FF27" w14:textId="77777777" w:rsidTr="005963A3">
        <w:trPr>
          <w:trHeight w:val="349"/>
        </w:trPr>
        <w:tc>
          <w:tcPr>
            <w:tcW w:w="9481" w:type="dxa"/>
            <w:shd w:val="clear" w:color="auto" w:fill="4F81BD" w:themeFill="accent1"/>
          </w:tcPr>
          <w:p w14:paraId="28A7F306" w14:textId="77777777" w:rsidR="004777A1" w:rsidRPr="002C566A" w:rsidRDefault="004777A1" w:rsidP="001926BF">
            <w:pPr>
              <w:spacing w:before="60" w:after="40" w:line="240" w:lineRule="auto"/>
              <w:rPr>
                <w:rFonts w:ascii="Arial" w:hAnsi="Arial" w:cs="Arial"/>
                <w:color w:val="FFFFFF" w:themeColor="background1"/>
                <w:szCs w:val="21"/>
              </w:rPr>
            </w:pPr>
            <w:r w:rsidRPr="002C566A">
              <w:rPr>
                <w:rFonts w:ascii="Arial" w:hAnsi="Arial" w:cs="Arial"/>
                <w:color w:val="FFFFFF" w:themeColor="background1"/>
                <w:szCs w:val="21"/>
              </w:rPr>
              <w:t>How many days will it take you to complete this work and what is your proposed day rate?</w:t>
            </w:r>
          </w:p>
        </w:tc>
      </w:tr>
      <w:tr w:rsidR="004777A1" w14:paraId="652A6168" w14:textId="77777777" w:rsidTr="005963A3">
        <w:trPr>
          <w:trHeight w:val="729"/>
        </w:trPr>
        <w:tc>
          <w:tcPr>
            <w:tcW w:w="9481" w:type="dxa"/>
          </w:tcPr>
          <w:p w14:paraId="2FA34A12" w14:textId="77777777" w:rsidR="004777A1" w:rsidRPr="002C566A" w:rsidRDefault="004777A1" w:rsidP="001926BF">
            <w:pPr>
              <w:spacing w:before="120" w:after="0" w:line="240" w:lineRule="auto"/>
              <w:ind w:left="15"/>
              <w:rPr>
                <w:rFonts w:ascii="Arial" w:hAnsi="Arial" w:cs="Arial"/>
                <w:color w:val="002060"/>
                <w:szCs w:val="21"/>
              </w:rPr>
            </w:pPr>
          </w:p>
          <w:p w14:paraId="265D5248" w14:textId="77777777" w:rsidR="004777A1" w:rsidRPr="002C566A" w:rsidRDefault="004777A1" w:rsidP="001926BF">
            <w:pPr>
              <w:spacing w:before="120" w:after="0" w:line="240" w:lineRule="auto"/>
              <w:ind w:left="15"/>
              <w:rPr>
                <w:rFonts w:ascii="Arial" w:hAnsi="Arial" w:cs="Arial"/>
                <w:color w:val="808080" w:themeColor="background1" w:themeShade="80"/>
                <w:szCs w:val="21"/>
              </w:rPr>
            </w:pPr>
          </w:p>
        </w:tc>
      </w:tr>
      <w:tr w:rsidR="004777A1" w14:paraId="4565AF75" w14:textId="77777777" w:rsidTr="005963A3">
        <w:trPr>
          <w:trHeight w:val="334"/>
        </w:trPr>
        <w:tc>
          <w:tcPr>
            <w:tcW w:w="9481" w:type="dxa"/>
            <w:shd w:val="clear" w:color="auto" w:fill="4F81BD" w:themeFill="accent1"/>
          </w:tcPr>
          <w:p w14:paraId="25E7B70A" w14:textId="77777777" w:rsidR="004777A1" w:rsidRPr="002C566A" w:rsidRDefault="004777A1" w:rsidP="001926BF">
            <w:pPr>
              <w:spacing w:before="60" w:after="40" w:line="240" w:lineRule="auto"/>
              <w:rPr>
                <w:rFonts w:ascii="Arial" w:hAnsi="Arial" w:cs="Arial"/>
                <w:color w:val="FFFFFF" w:themeColor="background1"/>
                <w:szCs w:val="21"/>
              </w:rPr>
            </w:pPr>
            <w:r w:rsidRPr="002C566A">
              <w:rPr>
                <w:rFonts w:ascii="Arial" w:hAnsi="Arial" w:cs="Arial"/>
                <w:color w:val="FFFFFF" w:themeColor="background1"/>
                <w:szCs w:val="21"/>
              </w:rPr>
              <w:t>Please outline below a project plan detailing any key tasks and timeline</w:t>
            </w:r>
          </w:p>
        </w:tc>
      </w:tr>
      <w:tr w:rsidR="004777A1" w14:paraId="2DA125CC" w14:textId="77777777" w:rsidTr="005963A3">
        <w:trPr>
          <w:trHeight w:val="729"/>
        </w:trPr>
        <w:tc>
          <w:tcPr>
            <w:tcW w:w="9481" w:type="dxa"/>
          </w:tcPr>
          <w:p w14:paraId="6908F783" w14:textId="77777777" w:rsidR="004777A1" w:rsidRPr="002C566A" w:rsidRDefault="004777A1" w:rsidP="001926BF">
            <w:pPr>
              <w:spacing w:before="120" w:after="0" w:line="240" w:lineRule="auto"/>
              <w:ind w:left="15"/>
              <w:rPr>
                <w:rFonts w:ascii="Arial" w:hAnsi="Arial" w:cs="Arial"/>
                <w:color w:val="002060"/>
                <w:szCs w:val="21"/>
              </w:rPr>
            </w:pPr>
          </w:p>
          <w:p w14:paraId="180C5EE5" w14:textId="77777777" w:rsidR="004777A1" w:rsidRPr="002C566A" w:rsidRDefault="004777A1" w:rsidP="001926BF">
            <w:pPr>
              <w:spacing w:before="120" w:after="0" w:line="240" w:lineRule="auto"/>
              <w:ind w:left="15"/>
              <w:rPr>
                <w:rFonts w:ascii="Arial" w:hAnsi="Arial" w:cs="Arial"/>
                <w:color w:val="808080" w:themeColor="background1" w:themeShade="80"/>
                <w:szCs w:val="21"/>
              </w:rPr>
            </w:pPr>
          </w:p>
        </w:tc>
      </w:tr>
      <w:tr w:rsidR="004777A1" w14:paraId="5293693E" w14:textId="77777777" w:rsidTr="005963A3">
        <w:trPr>
          <w:trHeight w:val="592"/>
        </w:trPr>
        <w:tc>
          <w:tcPr>
            <w:tcW w:w="9481" w:type="dxa"/>
            <w:shd w:val="clear" w:color="auto" w:fill="4F81BD" w:themeFill="accent1"/>
          </w:tcPr>
          <w:p w14:paraId="1A33DC34" w14:textId="77777777" w:rsidR="004777A1" w:rsidRPr="002C566A" w:rsidRDefault="004777A1" w:rsidP="001926BF">
            <w:pPr>
              <w:spacing w:before="60" w:after="40" w:line="240" w:lineRule="auto"/>
              <w:rPr>
                <w:rFonts w:ascii="Arial" w:hAnsi="Arial" w:cs="Arial"/>
                <w:color w:val="FFFFFF" w:themeColor="background1"/>
                <w:szCs w:val="21"/>
              </w:rPr>
            </w:pPr>
            <w:r w:rsidRPr="002C566A">
              <w:rPr>
                <w:rFonts w:ascii="Arial" w:hAnsi="Arial" w:cs="Arial"/>
                <w:color w:val="FFFFFF" w:themeColor="background1"/>
                <w:szCs w:val="21"/>
              </w:rPr>
              <w:t>Please detail below any potential conflicts of interest actual or perceived regarding or risks identified in you undertaking this assignment.</w:t>
            </w:r>
          </w:p>
        </w:tc>
      </w:tr>
      <w:tr w:rsidR="004777A1" w14:paraId="00290C8C" w14:textId="77777777" w:rsidTr="005963A3">
        <w:trPr>
          <w:trHeight w:val="789"/>
        </w:trPr>
        <w:tc>
          <w:tcPr>
            <w:tcW w:w="9481" w:type="dxa"/>
          </w:tcPr>
          <w:p w14:paraId="7C394BC2" w14:textId="77777777" w:rsidR="004777A1" w:rsidRPr="00DD0DCC" w:rsidRDefault="004777A1" w:rsidP="001926BF">
            <w:pPr>
              <w:spacing w:before="120" w:after="0" w:line="240" w:lineRule="auto"/>
              <w:rPr>
                <w:rFonts w:ascii="Open Sans" w:hAnsi="Open Sans" w:cs="Open Sans"/>
                <w:color w:val="002060"/>
                <w:sz w:val="21"/>
                <w:szCs w:val="21"/>
              </w:rPr>
            </w:pPr>
          </w:p>
          <w:p w14:paraId="3D1C4252" w14:textId="77777777" w:rsidR="004777A1" w:rsidRPr="00DD0DCC" w:rsidRDefault="004777A1" w:rsidP="001926BF">
            <w:pPr>
              <w:spacing w:before="120" w:after="0" w:line="240" w:lineRule="auto"/>
              <w:rPr>
                <w:rFonts w:ascii="Open Sans" w:hAnsi="Open Sans" w:cs="Open Sans"/>
                <w:color w:val="808080" w:themeColor="background1" w:themeShade="80"/>
                <w:sz w:val="21"/>
                <w:szCs w:val="21"/>
              </w:rPr>
            </w:pPr>
          </w:p>
        </w:tc>
      </w:tr>
    </w:tbl>
    <w:p w14:paraId="41D318A6" w14:textId="77777777" w:rsidR="004777A1" w:rsidRDefault="004777A1" w:rsidP="005E02C5">
      <w:pPr>
        <w:rPr>
          <w:rFonts w:ascii="Open Sans" w:hAnsi="Open Sans" w:cs="Open Sans"/>
          <w:b/>
        </w:rPr>
      </w:pPr>
    </w:p>
    <w:p w14:paraId="5A655E37" w14:textId="77777777" w:rsidR="004777A1" w:rsidRPr="004777A1" w:rsidRDefault="004777A1" w:rsidP="005E02C5">
      <w:pPr>
        <w:rPr>
          <w:b/>
          <w:sz w:val="72"/>
          <w:szCs w:val="72"/>
        </w:rPr>
      </w:pPr>
      <w:r w:rsidRPr="00DA2FFA">
        <w:rPr>
          <w:rFonts w:ascii="Open Sans" w:hAnsi="Open Sans" w:cs="Open Sans"/>
          <w:b/>
        </w:rPr>
        <w:t>IMPORTANT</w:t>
      </w:r>
      <w:r>
        <w:rPr>
          <w:rFonts w:ascii="Open Sans" w:hAnsi="Open Sans" w:cs="Open Sans"/>
        </w:rPr>
        <w:t xml:space="preserve">: </w:t>
      </w:r>
      <w:r w:rsidRPr="00862BAC">
        <w:rPr>
          <w:rFonts w:ascii="Open Sans" w:hAnsi="Open Sans" w:cs="Open Sans"/>
        </w:rPr>
        <w:t>This document is used to review and agr</w:t>
      </w:r>
      <w:r>
        <w:rPr>
          <w:rFonts w:ascii="Open Sans" w:hAnsi="Open Sans" w:cs="Open Sans"/>
        </w:rPr>
        <w:t xml:space="preserve">ee the detail of </w:t>
      </w:r>
      <w:r w:rsidR="002C566A">
        <w:rPr>
          <w:rFonts w:ascii="Open Sans" w:hAnsi="Open Sans" w:cs="Open Sans"/>
        </w:rPr>
        <w:t>the</w:t>
      </w:r>
      <w:r>
        <w:rPr>
          <w:rFonts w:ascii="Open Sans" w:hAnsi="Open Sans" w:cs="Open Sans"/>
        </w:rPr>
        <w:t xml:space="preserve"> assignment.  </w:t>
      </w:r>
      <w:r w:rsidRPr="00862BAC">
        <w:rPr>
          <w:rFonts w:ascii="Open Sans" w:hAnsi="Open Sans" w:cs="Open Sans"/>
        </w:rPr>
        <w:t xml:space="preserve">All assignments will be agreed subject to the terms and conditions of </w:t>
      </w:r>
      <w:r>
        <w:rPr>
          <w:rFonts w:ascii="Open Sans" w:hAnsi="Open Sans" w:cs="Open Sans"/>
        </w:rPr>
        <w:t xml:space="preserve">the </w:t>
      </w:r>
      <w:r w:rsidRPr="00862BAC">
        <w:rPr>
          <w:rFonts w:ascii="Open Sans" w:hAnsi="Open Sans" w:cs="Open Sans"/>
        </w:rPr>
        <w:t xml:space="preserve">Framework and a Purchase Order issued.  No work should </w:t>
      </w:r>
      <w:r>
        <w:rPr>
          <w:rFonts w:ascii="Open Sans" w:hAnsi="Open Sans" w:cs="Open Sans"/>
        </w:rPr>
        <w:t xml:space="preserve">be </w:t>
      </w:r>
      <w:r w:rsidRPr="00862BAC">
        <w:rPr>
          <w:rFonts w:ascii="Open Sans" w:hAnsi="Open Sans" w:cs="Open Sans"/>
        </w:rPr>
        <w:t xml:space="preserve">carried out until you are in receipt of a Purchase Order number.  This number should be quoted on </w:t>
      </w:r>
      <w:r>
        <w:rPr>
          <w:rFonts w:ascii="Open Sans" w:hAnsi="Open Sans" w:cs="Open Sans"/>
        </w:rPr>
        <w:t>any correspondence including the invoice.</w:t>
      </w:r>
    </w:p>
    <w:p w14:paraId="7DDC37E6" w14:textId="77777777" w:rsidR="005E02C5" w:rsidRDefault="005E02C5" w:rsidP="005E02C5">
      <w:pPr>
        <w:rPr>
          <w:b/>
          <w:sz w:val="28"/>
        </w:rPr>
      </w:pPr>
    </w:p>
    <w:p w14:paraId="04595D2E" w14:textId="77777777" w:rsidR="005E02C5" w:rsidRDefault="005E02C5" w:rsidP="005E02C5">
      <w:pPr>
        <w:rPr>
          <w:b/>
          <w:sz w:val="28"/>
        </w:rPr>
      </w:pPr>
    </w:p>
    <w:p w14:paraId="73587377" w14:textId="77777777" w:rsidR="00E057E6" w:rsidRDefault="00E057E6" w:rsidP="005E02C5">
      <w:pPr>
        <w:rPr>
          <w:b/>
          <w:sz w:val="28"/>
        </w:rPr>
      </w:pPr>
    </w:p>
    <w:p w14:paraId="2352A08E" w14:textId="77777777" w:rsidR="005E02C5" w:rsidRDefault="005E02C5" w:rsidP="005E02C5">
      <w:pPr>
        <w:rPr>
          <w:b/>
          <w:sz w:val="28"/>
        </w:rPr>
      </w:pPr>
    </w:p>
    <w:p w14:paraId="33E63909" w14:textId="77777777" w:rsidR="00E057E6" w:rsidRDefault="00E057E6" w:rsidP="005E02C5">
      <w:pPr>
        <w:rPr>
          <w:b/>
          <w:sz w:val="28"/>
        </w:rPr>
        <w:sectPr w:rsidR="00E057E6" w:rsidSect="00E057E6">
          <w:pgSz w:w="11906" w:h="16838" w:code="9"/>
          <w:pgMar w:top="1440" w:right="1440" w:bottom="1440" w:left="1440" w:header="709" w:footer="709" w:gutter="0"/>
          <w:cols w:space="708"/>
          <w:docGrid w:linePitch="360"/>
        </w:sectPr>
      </w:pPr>
    </w:p>
    <w:p w14:paraId="2226D2C2" w14:textId="77777777" w:rsidR="005E02C5" w:rsidRDefault="00E057E6" w:rsidP="005E02C5">
      <w:pPr>
        <w:rPr>
          <w:b/>
          <w:sz w:val="28"/>
        </w:rPr>
      </w:pPr>
      <w:r w:rsidRPr="00E057E6">
        <w:rPr>
          <w:b/>
          <w:noProof/>
          <w:sz w:val="28"/>
          <w:lang w:eastAsia="en-GB"/>
        </w:rPr>
        <mc:AlternateContent>
          <mc:Choice Requires="wps">
            <w:drawing>
              <wp:anchor distT="0" distB="0" distL="114300" distR="114300" simplePos="0" relativeHeight="251661312" behindDoc="0" locked="0" layoutInCell="1" allowOverlap="1" wp14:anchorId="766E3596" wp14:editId="7D0AA6F0">
                <wp:simplePos x="0" y="0"/>
                <wp:positionH relativeFrom="column">
                  <wp:posOffset>4445</wp:posOffset>
                </wp:positionH>
                <wp:positionV relativeFrom="paragraph">
                  <wp:posOffset>-406400</wp:posOffset>
                </wp:positionV>
                <wp:extent cx="2374265" cy="368300"/>
                <wp:effectExtent l="0" t="0" r="1714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8300"/>
                        </a:xfrm>
                        <a:prstGeom prst="rect">
                          <a:avLst/>
                        </a:prstGeom>
                        <a:solidFill>
                          <a:srgbClr val="FFFFFF"/>
                        </a:solidFill>
                        <a:ln w="9525">
                          <a:solidFill>
                            <a:srgbClr val="000000"/>
                          </a:solidFill>
                          <a:miter lim="800000"/>
                          <a:headEnd/>
                          <a:tailEnd/>
                        </a:ln>
                      </wps:spPr>
                      <wps:txbx>
                        <w:txbxContent>
                          <w:p w14:paraId="2BDFD54D" w14:textId="77777777" w:rsidR="0045034E" w:rsidRDefault="0045034E" w:rsidP="00E057E6">
                            <w:pPr>
                              <w:rPr>
                                <w:b/>
                                <w:sz w:val="28"/>
                              </w:rPr>
                            </w:pPr>
                            <w:r>
                              <w:rPr>
                                <w:b/>
                                <w:sz w:val="28"/>
                              </w:rPr>
                              <w:t>5. EXAMPLE CATALOGUE FOR PSL</w:t>
                            </w:r>
                          </w:p>
                          <w:p w14:paraId="4506C350" w14:textId="77777777" w:rsidR="0045034E" w:rsidRDefault="0045034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6E3596" id="_x0000_s1027" type="#_x0000_t202" style="position:absolute;margin-left:.35pt;margin-top:-32pt;width:186.95pt;height:29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">
                <v:textbox>
                  <w:txbxContent>
                    <w:p w14:paraId="2BDFD54D" w14:textId="77777777" w:rsidR="0045034E" w:rsidRDefault="0045034E" w:rsidP="00E057E6">
                      <w:pPr>
                        <w:rPr>
                          <w:b/>
                          <w:sz w:val="28"/>
                        </w:rPr>
                      </w:pPr>
                      <w:r>
                        <w:rPr>
                          <w:b/>
                          <w:sz w:val="28"/>
                        </w:rPr>
                        <w:t>5. EXAMPLE CATALOGUE FOR PSL</w:t>
                      </w:r>
                    </w:p>
                    <w:p w14:paraId="4506C350" w14:textId="77777777" w:rsidR="0045034E" w:rsidRDefault="0045034E"/>
                  </w:txbxContent>
                </v:textbox>
              </v:shape>
            </w:pict>
          </mc:Fallback>
        </mc:AlternateContent>
      </w:r>
      <w:r w:rsidRPr="00E057E6">
        <w:rPr>
          <w:noProof/>
          <w:lang w:eastAsia="en-GB"/>
        </w:rPr>
        <w:drawing>
          <wp:inline distT="0" distB="0" distL="0" distR="0" wp14:anchorId="1CB33150" wp14:editId="217781BD">
            <wp:extent cx="8187187" cy="50673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198362" cy="5074216"/>
                    </a:xfrm>
                    <a:prstGeom prst="rect">
                      <a:avLst/>
                    </a:prstGeom>
                    <a:noFill/>
                    <a:ln>
                      <a:noFill/>
                    </a:ln>
                  </pic:spPr>
                </pic:pic>
              </a:graphicData>
            </a:graphic>
          </wp:inline>
        </w:drawing>
      </w:r>
    </w:p>
    <w:p w14:paraId="467010B4" w14:textId="77777777" w:rsidR="0083660D" w:rsidRPr="00BD071C" w:rsidRDefault="0083660D" w:rsidP="001C5270">
      <w:pPr>
        <w:jc w:val="both"/>
        <w:rPr>
          <w:rFonts w:cs="Arial"/>
        </w:rPr>
      </w:pPr>
    </w:p>
    <w:p w14:paraId="543D9405" w14:textId="77777777" w:rsidR="00677F5B" w:rsidRPr="00077A64" w:rsidRDefault="00A04973" w:rsidP="00077A64">
      <w:pPr>
        <w:pStyle w:val="Heading1"/>
        <w:rPr>
          <w:rFonts w:ascii="Arial" w:hAnsi="Arial" w:cs="Arial"/>
          <w:b/>
        </w:rPr>
      </w:pPr>
      <w:r>
        <w:br w:type="page"/>
      </w:r>
      <w:bookmarkStart w:id="38" w:name="_Toc484958976"/>
      <w:r w:rsidR="00077A64" w:rsidRPr="00077A64">
        <w:rPr>
          <w:rFonts w:ascii="Arial" w:hAnsi="Arial" w:cs="Arial"/>
          <w:b/>
        </w:rPr>
        <w:t>T</w:t>
      </w:r>
      <w:r w:rsidR="009D3102">
        <w:rPr>
          <w:rFonts w:ascii="Arial" w:hAnsi="Arial" w:cs="Arial"/>
          <w:b/>
        </w:rPr>
        <w:t>EMPLATE</w:t>
      </w:r>
      <w:r w:rsidR="00077A64" w:rsidRPr="00077A64">
        <w:rPr>
          <w:rFonts w:ascii="Arial" w:hAnsi="Arial" w:cs="Arial"/>
          <w:b/>
        </w:rPr>
        <w:t xml:space="preserve"> 6 - </w:t>
      </w:r>
      <w:r w:rsidR="00677F5B" w:rsidRPr="00077A64">
        <w:rPr>
          <w:rFonts w:ascii="Arial" w:hAnsi="Arial" w:cs="Arial"/>
          <w:b/>
        </w:rPr>
        <w:t>Sample Performance Process for PSL/FRAMEWORK</w:t>
      </w:r>
      <w:bookmarkEnd w:id="38"/>
    </w:p>
    <w:p w14:paraId="59645A5B" w14:textId="77777777" w:rsidR="00677F5B" w:rsidRPr="00B01F23" w:rsidRDefault="00677F5B" w:rsidP="00677F5B">
      <w:pPr>
        <w:rPr>
          <w:sz w:val="20"/>
          <w:szCs w:val="20"/>
          <w:lang w:eastAsia="en-GB"/>
        </w:rPr>
      </w:pPr>
    </w:p>
    <w:p w14:paraId="79EB4D64" w14:textId="4C0FF445" w:rsidR="00677F5B" w:rsidRPr="00077A64" w:rsidRDefault="00677F5B" w:rsidP="00A015D3">
      <w:pPr>
        <w:pStyle w:val="ListParagraph"/>
        <w:numPr>
          <w:ilvl w:val="0"/>
          <w:numId w:val="21"/>
        </w:numPr>
        <w:tabs>
          <w:tab w:val="left" w:pos="624"/>
        </w:tabs>
        <w:spacing w:before="120" w:after="0" w:line="240" w:lineRule="auto"/>
        <w:ind w:left="624" w:hanging="624"/>
        <w:contextualSpacing w:val="0"/>
        <w:rPr>
          <w:rFonts w:ascii="Arial" w:hAnsi="Arial" w:cs="Arial"/>
          <w:lang w:eastAsia="en-GB"/>
        </w:rPr>
      </w:pPr>
      <w:r w:rsidRPr="00077A64">
        <w:rPr>
          <w:rFonts w:ascii="Arial" w:hAnsi="Arial" w:cs="Arial"/>
          <w:lang w:eastAsia="en-GB"/>
        </w:rPr>
        <w:t>A simple</w:t>
      </w:r>
      <w:r w:rsidR="00AC1E80">
        <w:rPr>
          <w:rFonts w:ascii="Arial" w:hAnsi="Arial" w:cs="Arial"/>
          <w:lang w:eastAsia="en-GB"/>
        </w:rPr>
        <w:t xml:space="preserve"> supplier</w:t>
      </w:r>
      <w:r w:rsidRPr="00077A64">
        <w:rPr>
          <w:rFonts w:ascii="Arial" w:hAnsi="Arial" w:cs="Arial"/>
          <w:lang w:eastAsia="en-GB"/>
        </w:rPr>
        <w:t xml:space="preserve"> rating system will be used to monitor the performance of each of the assignments called off from the framework.  This will be based on the following KPI’s:</w:t>
      </w:r>
    </w:p>
    <w:p w14:paraId="5304EA97" w14:textId="77777777" w:rsidR="00677F5B" w:rsidRPr="00077A64" w:rsidRDefault="00677F5B" w:rsidP="00A015D3">
      <w:pPr>
        <w:pStyle w:val="ListParagraph"/>
        <w:numPr>
          <w:ilvl w:val="0"/>
          <w:numId w:val="22"/>
        </w:numPr>
        <w:spacing w:before="80" w:after="0" w:line="240" w:lineRule="auto"/>
        <w:ind w:left="1078" w:hanging="454"/>
        <w:rPr>
          <w:rFonts w:ascii="Arial" w:hAnsi="Arial" w:cs="Arial"/>
        </w:rPr>
      </w:pPr>
      <w:r w:rsidRPr="00077A64">
        <w:rPr>
          <w:rFonts w:ascii="Arial" w:hAnsi="Arial" w:cs="Arial"/>
        </w:rPr>
        <w:t>Assignment acceptance process – in accordance with required timeline.</w:t>
      </w:r>
    </w:p>
    <w:p w14:paraId="7EA88708" w14:textId="77777777" w:rsidR="00677F5B" w:rsidRPr="00077A64" w:rsidRDefault="00677F5B" w:rsidP="00A015D3">
      <w:pPr>
        <w:pStyle w:val="ListParagraph"/>
        <w:numPr>
          <w:ilvl w:val="0"/>
          <w:numId w:val="22"/>
        </w:numPr>
        <w:spacing w:before="80" w:after="0" w:line="240" w:lineRule="auto"/>
        <w:ind w:left="1078" w:hanging="454"/>
        <w:rPr>
          <w:rFonts w:ascii="Arial" w:hAnsi="Arial" w:cs="Arial"/>
        </w:rPr>
      </w:pPr>
      <w:r w:rsidRPr="00077A64">
        <w:rPr>
          <w:rFonts w:ascii="Arial" w:hAnsi="Arial" w:cs="Arial"/>
        </w:rPr>
        <w:t>Assignment delivery on time – in accordance with agreed schedule and days.</w:t>
      </w:r>
    </w:p>
    <w:p w14:paraId="2251387E" w14:textId="77777777" w:rsidR="00677F5B" w:rsidRPr="00077A64" w:rsidRDefault="00677F5B" w:rsidP="00A015D3">
      <w:pPr>
        <w:pStyle w:val="ListParagraph"/>
        <w:numPr>
          <w:ilvl w:val="0"/>
          <w:numId w:val="22"/>
        </w:numPr>
        <w:spacing w:before="80" w:after="0" w:line="240" w:lineRule="auto"/>
        <w:ind w:left="1078" w:hanging="454"/>
        <w:rPr>
          <w:rFonts w:ascii="Arial" w:hAnsi="Arial" w:cs="Arial"/>
        </w:rPr>
      </w:pPr>
      <w:r w:rsidRPr="00077A64">
        <w:rPr>
          <w:rFonts w:ascii="Arial" w:hAnsi="Arial" w:cs="Arial"/>
        </w:rPr>
        <w:t>Assignment delivery in full – in accordance with agreed specification.</w:t>
      </w:r>
    </w:p>
    <w:p w14:paraId="20F0F38C" w14:textId="77777777" w:rsidR="00677F5B" w:rsidRPr="00077A64" w:rsidRDefault="00677F5B" w:rsidP="00A015D3">
      <w:pPr>
        <w:pStyle w:val="ListParagraph"/>
        <w:numPr>
          <w:ilvl w:val="0"/>
          <w:numId w:val="21"/>
        </w:numPr>
        <w:tabs>
          <w:tab w:val="left" w:pos="624"/>
        </w:tabs>
        <w:spacing w:before="120" w:after="0" w:line="240" w:lineRule="auto"/>
        <w:ind w:left="624" w:hanging="624"/>
        <w:contextualSpacing w:val="0"/>
        <w:rPr>
          <w:rFonts w:ascii="Arial" w:hAnsi="Arial" w:cs="Arial"/>
          <w:lang w:eastAsia="en-GB"/>
        </w:rPr>
      </w:pPr>
      <w:r w:rsidRPr="00077A64">
        <w:rPr>
          <w:rFonts w:ascii="Arial" w:hAnsi="Arial" w:cs="Arial"/>
          <w:lang w:eastAsia="en-GB"/>
        </w:rPr>
        <w:t>KPI’s will be scored on a 1– 4 basis: 1 being very poor and 4 being very good.</w:t>
      </w:r>
    </w:p>
    <w:p w14:paraId="56BBF70F" w14:textId="77777777" w:rsidR="00677F5B" w:rsidRPr="00077A64" w:rsidRDefault="00677F5B" w:rsidP="00A015D3">
      <w:pPr>
        <w:pStyle w:val="ListParagraph"/>
        <w:numPr>
          <w:ilvl w:val="0"/>
          <w:numId w:val="21"/>
        </w:numPr>
        <w:tabs>
          <w:tab w:val="left" w:pos="624"/>
        </w:tabs>
        <w:spacing w:before="120" w:after="0" w:line="240" w:lineRule="auto"/>
        <w:ind w:left="624" w:hanging="624"/>
        <w:contextualSpacing w:val="0"/>
        <w:rPr>
          <w:rFonts w:ascii="Arial" w:hAnsi="Arial" w:cs="Arial"/>
          <w:lang w:eastAsia="en-GB"/>
        </w:rPr>
      </w:pPr>
      <w:r w:rsidRPr="00077A64">
        <w:rPr>
          <w:rFonts w:ascii="Arial" w:hAnsi="Arial" w:cs="Arial"/>
          <w:lang w:eastAsia="en-GB"/>
        </w:rPr>
        <w:t>Feedback on scoring and KPI’s will be supplied on a quarterly basis.  This information and other feedback provided is to treated as confidential information by the supplier.</w:t>
      </w:r>
    </w:p>
    <w:p w14:paraId="0401D2F2" w14:textId="77777777" w:rsidR="00677F5B" w:rsidRPr="00077A64" w:rsidRDefault="00677F5B" w:rsidP="00A015D3">
      <w:pPr>
        <w:pStyle w:val="ListParagraph"/>
        <w:numPr>
          <w:ilvl w:val="0"/>
          <w:numId w:val="21"/>
        </w:numPr>
        <w:tabs>
          <w:tab w:val="left" w:pos="624"/>
        </w:tabs>
        <w:spacing w:before="120" w:after="0" w:line="240" w:lineRule="auto"/>
        <w:ind w:left="624" w:hanging="624"/>
        <w:contextualSpacing w:val="0"/>
        <w:rPr>
          <w:rFonts w:ascii="Arial" w:hAnsi="Arial" w:cs="Arial"/>
          <w:lang w:eastAsia="en-GB"/>
        </w:rPr>
      </w:pPr>
      <w:r w:rsidRPr="00077A64">
        <w:rPr>
          <w:rFonts w:ascii="Arial" w:hAnsi="Arial" w:cs="Arial"/>
          <w:lang w:eastAsia="en-GB"/>
        </w:rPr>
        <w:t>A performance score of 3 and 4 against all three KPI’s on more than one occasion may be used by x in lieu of a reference when evaluating applications in future re-tendering of this (or similar) Framework.</w:t>
      </w:r>
    </w:p>
    <w:p w14:paraId="55062EE2" w14:textId="77777777" w:rsidR="00677F5B" w:rsidRPr="00077A64" w:rsidRDefault="00677F5B" w:rsidP="00A015D3">
      <w:pPr>
        <w:pStyle w:val="ListParagraph"/>
        <w:numPr>
          <w:ilvl w:val="0"/>
          <w:numId w:val="21"/>
        </w:numPr>
        <w:tabs>
          <w:tab w:val="left" w:pos="624"/>
        </w:tabs>
        <w:spacing w:before="120" w:after="0" w:line="240" w:lineRule="auto"/>
        <w:ind w:left="624" w:hanging="624"/>
        <w:contextualSpacing w:val="0"/>
        <w:rPr>
          <w:rFonts w:ascii="Arial" w:hAnsi="Arial" w:cs="Arial"/>
          <w:lang w:eastAsia="en-GB"/>
        </w:rPr>
      </w:pPr>
      <w:r w:rsidRPr="00077A64">
        <w:rPr>
          <w:rFonts w:ascii="Arial" w:hAnsi="Arial" w:cs="Arial"/>
          <w:lang w:eastAsia="en-GB"/>
        </w:rPr>
        <w:t>An ongoing consistent performance score of 4 against all three KPI’s on more than three occasions will trigger a supplier reference of recommendation from x relating to the individual advisor; this can be used by the supplier for a period of two years following issue.</w:t>
      </w:r>
    </w:p>
    <w:p w14:paraId="69416AF1" w14:textId="77777777" w:rsidR="00677F5B" w:rsidRPr="00077A64" w:rsidRDefault="00677F5B" w:rsidP="00A015D3">
      <w:pPr>
        <w:pStyle w:val="ListParagraph"/>
        <w:numPr>
          <w:ilvl w:val="0"/>
          <w:numId w:val="21"/>
        </w:numPr>
        <w:tabs>
          <w:tab w:val="left" w:pos="624"/>
        </w:tabs>
        <w:spacing w:before="120" w:after="0" w:line="240" w:lineRule="auto"/>
        <w:ind w:left="624" w:hanging="624"/>
        <w:contextualSpacing w:val="0"/>
        <w:rPr>
          <w:rFonts w:ascii="Arial" w:hAnsi="Arial" w:cs="Arial"/>
          <w:lang w:eastAsia="en-GB"/>
        </w:rPr>
      </w:pPr>
      <w:r w:rsidRPr="00077A64">
        <w:rPr>
          <w:rFonts w:ascii="Arial" w:hAnsi="Arial" w:cs="Arial"/>
          <w:lang w:eastAsia="en-GB"/>
        </w:rPr>
        <w:t>A performance score of 1 or 2 on more than one assignment will initiate a remedial action process, and suppliers will be invited to discuss reasons for poor performance and agree actions to address this.</w:t>
      </w:r>
    </w:p>
    <w:p w14:paraId="0DB08D66" w14:textId="77777777" w:rsidR="00677F5B" w:rsidRPr="00077A64" w:rsidRDefault="00677F5B" w:rsidP="00A015D3">
      <w:pPr>
        <w:pStyle w:val="ListParagraph"/>
        <w:numPr>
          <w:ilvl w:val="0"/>
          <w:numId w:val="21"/>
        </w:numPr>
        <w:tabs>
          <w:tab w:val="left" w:pos="624"/>
        </w:tabs>
        <w:spacing w:before="120" w:after="0" w:line="240" w:lineRule="auto"/>
        <w:ind w:left="624" w:hanging="624"/>
        <w:contextualSpacing w:val="0"/>
        <w:rPr>
          <w:rFonts w:ascii="Arial" w:hAnsi="Arial" w:cs="Arial"/>
          <w:lang w:eastAsia="en-GB"/>
        </w:rPr>
      </w:pPr>
      <w:r w:rsidRPr="00077A64">
        <w:rPr>
          <w:rFonts w:ascii="Arial" w:hAnsi="Arial" w:cs="Arial"/>
          <w:lang w:eastAsia="en-GB"/>
        </w:rPr>
        <w:t>A performance score of 1 or 2 on any KPI on more than one occasion following the remedial action process will be considered a breach of contract and may result in termination of the contract and/or used by x as evidence of poor performance when evaluating applications in future re-tendering of this (or similar) Framework.</w:t>
      </w:r>
    </w:p>
    <w:p w14:paraId="492D4078" w14:textId="77777777" w:rsidR="00677F5B" w:rsidRPr="00077A64" w:rsidRDefault="00677F5B" w:rsidP="00A015D3">
      <w:pPr>
        <w:pStyle w:val="ListParagraph"/>
        <w:numPr>
          <w:ilvl w:val="0"/>
          <w:numId w:val="21"/>
        </w:numPr>
        <w:tabs>
          <w:tab w:val="left" w:pos="624"/>
        </w:tabs>
        <w:spacing w:before="120" w:after="0" w:line="240" w:lineRule="auto"/>
        <w:ind w:left="624" w:hanging="624"/>
        <w:contextualSpacing w:val="0"/>
        <w:rPr>
          <w:rFonts w:ascii="Arial" w:hAnsi="Arial" w:cs="Arial"/>
          <w:lang w:eastAsia="en-GB"/>
        </w:rPr>
      </w:pPr>
      <w:r w:rsidRPr="00077A64">
        <w:rPr>
          <w:rFonts w:ascii="Arial" w:hAnsi="Arial" w:cs="Arial"/>
          <w:lang w:eastAsia="en-GB"/>
        </w:rPr>
        <w:t>An optional client rating system is also available for suppliers to use as a way of providing reciprocal feedback to x  in assignment management.  This will be based on the following KPI’s:</w:t>
      </w:r>
    </w:p>
    <w:p w14:paraId="680F2132" w14:textId="77777777" w:rsidR="00677F5B" w:rsidRPr="00077A64" w:rsidRDefault="00677F5B" w:rsidP="00A015D3">
      <w:pPr>
        <w:pStyle w:val="ListParagraph"/>
        <w:numPr>
          <w:ilvl w:val="0"/>
          <w:numId w:val="22"/>
        </w:numPr>
        <w:spacing w:before="80" w:after="0" w:line="240" w:lineRule="auto"/>
        <w:ind w:left="1078" w:hanging="454"/>
        <w:rPr>
          <w:rFonts w:ascii="Arial" w:hAnsi="Arial" w:cs="Arial"/>
        </w:rPr>
      </w:pPr>
      <w:r w:rsidRPr="00077A64">
        <w:rPr>
          <w:rFonts w:ascii="Arial" w:hAnsi="Arial" w:cs="Arial"/>
        </w:rPr>
        <w:t>Clarity of brief.</w:t>
      </w:r>
    </w:p>
    <w:p w14:paraId="277960B2" w14:textId="77777777" w:rsidR="00677F5B" w:rsidRPr="00077A64" w:rsidRDefault="00677F5B" w:rsidP="00A015D3">
      <w:pPr>
        <w:pStyle w:val="ListParagraph"/>
        <w:numPr>
          <w:ilvl w:val="0"/>
          <w:numId w:val="22"/>
        </w:numPr>
        <w:spacing w:before="80" w:after="0" w:line="240" w:lineRule="auto"/>
        <w:ind w:left="1078" w:hanging="454"/>
        <w:rPr>
          <w:rFonts w:ascii="Arial" w:hAnsi="Arial" w:cs="Arial"/>
        </w:rPr>
      </w:pPr>
      <w:r w:rsidRPr="00077A64">
        <w:rPr>
          <w:rFonts w:ascii="Arial" w:hAnsi="Arial" w:cs="Arial"/>
        </w:rPr>
        <w:t>Availability of contact.</w:t>
      </w:r>
    </w:p>
    <w:p w14:paraId="767F44DB" w14:textId="77777777" w:rsidR="00677F5B" w:rsidRPr="00077A64" w:rsidRDefault="00677F5B" w:rsidP="00A015D3">
      <w:pPr>
        <w:pStyle w:val="ListParagraph"/>
        <w:numPr>
          <w:ilvl w:val="0"/>
          <w:numId w:val="22"/>
        </w:numPr>
        <w:spacing w:before="80" w:after="0" w:line="240" w:lineRule="auto"/>
        <w:ind w:left="1078" w:hanging="454"/>
        <w:rPr>
          <w:rFonts w:ascii="Arial" w:hAnsi="Arial" w:cs="Arial"/>
        </w:rPr>
      </w:pPr>
      <w:r w:rsidRPr="00077A64">
        <w:rPr>
          <w:rFonts w:ascii="Arial" w:hAnsi="Arial" w:cs="Arial"/>
        </w:rPr>
        <w:t>Closure and feedback process.</w:t>
      </w:r>
    </w:p>
    <w:p w14:paraId="0B818E9B" w14:textId="77777777" w:rsidR="00677F5B" w:rsidRPr="00077A64" w:rsidRDefault="00677F5B" w:rsidP="00A015D3">
      <w:pPr>
        <w:pStyle w:val="ListParagraph"/>
        <w:numPr>
          <w:ilvl w:val="0"/>
          <w:numId w:val="21"/>
        </w:numPr>
        <w:tabs>
          <w:tab w:val="left" w:pos="624"/>
        </w:tabs>
        <w:spacing w:before="120" w:after="0" w:line="240" w:lineRule="auto"/>
        <w:ind w:left="624" w:hanging="624"/>
        <w:contextualSpacing w:val="0"/>
        <w:rPr>
          <w:rFonts w:ascii="Arial" w:hAnsi="Arial" w:cs="Arial"/>
          <w:lang w:eastAsia="en-GB"/>
        </w:rPr>
      </w:pPr>
      <w:r w:rsidRPr="00077A64">
        <w:rPr>
          <w:rFonts w:ascii="Arial" w:hAnsi="Arial" w:cs="Arial"/>
          <w:lang w:eastAsia="en-GB"/>
        </w:rPr>
        <w:t>Suppliers opting to use the client rating system will be required to score x following each assignment on a 1 – 4 basis: 1 being very poor and 4 being very good.</w:t>
      </w:r>
    </w:p>
    <w:p w14:paraId="04488C55" w14:textId="77777777" w:rsidR="00677F5B" w:rsidRPr="00077A64" w:rsidRDefault="00677F5B" w:rsidP="00A015D3">
      <w:pPr>
        <w:pStyle w:val="ListParagraph"/>
        <w:numPr>
          <w:ilvl w:val="0"/>
          <w:numId w:val="21"/>
        </w:numPr>
        <w:tabs>
          <w:tab w:val="left" w:pos="624"/>
        </w:tabs>
        <w:spacing w:before="120" w:after="0" w:line="240" w:lineRule="auto"/>
        <w:ind w:left="624" w:hanging="624"/>
        <w:contextualSpacing w:val="0"/>
        <w:rPr>
          <w:rFonts w:ascii="Arial" w:hAnsi="Arial" w:cs="Arial"/>
          <w:lang w:eastAsia="en-GB"/>
        </w:rPr>
      </w:pPr>
      <w:r w:rsidRPr="00077A64">
        <w:rPr>
          <w:rFonts w:ascii="Arial" w:hAnsi="Arial" w:cs="Arial"/>
          <w:lang w:eastAsia="en-GB"/>
        </w:rPr>
        <w:t>Suppliers opting to use the client rating system will be required to supply feedback to x  on a quarterly basis.</w:t>
      </w:r>
    </w:p>
    <w:p w14:paraId="6E3C38F2" w14:textId="77777777" w:rsidR="00A04973" w:rsidRPr="00077A64" w:rsidRDefault="00677F5B" w:rsidP="00677F5B">
      <w:pPr>
        <w:rPr>
          <w:rFonts w:ascii="Arial" w:hAnsi="Arial" w:cs="Arial"/>
        </w:rPr>
      </w:pPr>
      <w:r w:rsidRPr="00077A64">
        <w:rPr>
          <w:rFonts w:ascii="Arial" w:eastAsia="Arial" w:hAnsi="Arial" w:cs="Arial"/>
        </w:rPr>
        <w:br w:type="page"/>
      </w:r>
    </w:p>
    <w:p w14:paraId="1761923B" w14:textId="77777777" w:rsidR="00C42A2B" w:rsidRPr="00077A64" w:rsidRDefault="00A04973" w:rsidP="0083660D">
      <w:pPr>
        <w:spacing w:after="0" w:line="240" w:lineRule="auto"/>
        <w:jc w:val="both"/>
        <w:rPr>
          <w:rFonts w:ascii="Arial" w:hAnsi="Arial" w:cs="Arial"/>
          <w:sz w:val="28"/>
        </w:rPr>
      </w:pPr>
      <w:r w:rsidRPr="00077A64">
        <w:rPr>
          <w:rFonts w:ascii="Arial" w:hAnsi="Arial" w:cs="Arial"/>
          <w:sz w:val="28"/>
        </w:rPr>
        <w:t>Further reading</w:t>
      </w:r>
    </w:p>
    <w:p w14:paraId="15338DB8" w14:textId="77777777" w:rsidR="00A04973" w:rsidRPr="00077A64" w:rsidRDefault="00A04973" w:rsidP="0083660D">
      <w:pPr>
        <w:spacing w:after="0" w:line="240" w:lineRule="auto"/>
        <w:jc w:val="both"/>
        <w:rPr>
          <w:rFonts w:ascii="Arial" w:hAnsi="Arial" w:cs="Arial"/>
        </w:rPr>
      </w:pPr>
    </w:p>
    <w:p w14:paraId="75D08CBB" w14:textId="77777777" w:rsidR="00A04973" w:rsidRPr="00077A64" w:rsidRDefault="00A04973" w:rsidP="0083660D">
      <w:pPr>
        <w:spacing w:after="0" w:line="240" w:lineRule="auto"/>
        <w:jc w:val="both"/>
        <w:rPr>
          <w:rFonts w:ascii="Arial" w:hAnsi="Arial" w:cs="Arial"/>
        </w:rPr>
      </w:pPr>
      <w:r w:rsidRPr="00077A64">
        <w:rPr>
          <w:rFonts w:ascii="Arial" w:hAnsi="Arial" w:cs="Arial"/>
        </w:rPr>
        <w:t>Economist guide to buying consultancy</w:t>
      </w:r>
    </w:p>
    <w:p w14:paraId="5CB3C74F" w14:textId="77777777" w:rsidR="00A04973" w:rsidRPr="00077A64" w:rsidRDefault="00A04973" w:rsidP="0083660D">
      <w:pPr>
        <w:spacing w:after="0" w:line="240" w:lineRule="auto"/>
        <w:jc w:val="both"/>
        <w:rPr>
          <w:rFonts w:ascii="Arial" w:hAnsi="Arial" w:cs="Arial"/>
        </w:rPr>
      </w:pPr>
    </w:p>
    <w:p w14:paraId="77F218C2" w14:textId="77777777" w:rsidR="00A04973" w:rsidRPr="00077A64" w:rsidRDefault="00A04973" w:rsidP="0083660D">
      <w:pPr>
        <w:spacing w:after="0" w:line="240" w:lineRule="auto"/>
        <w:jc w:val="both"/>
        <w:rPr>
          <w:rFonts w:ascii="Arial" w:hAnsi="Arial" w:cs="Arial"/>
        </w:rPr>
      </w:pPr>
      <w:r w:rsidRPr="00077A64">
        <w:rPr>
          <w:rFonts w:ascii="Arial" w:hAnsi="Arial" w:cs="Arial"/>
        </w:rPr>
        <w:t>CIPS – Knowledge consultancy buying</w:t>
      </w:r>
    </w:p>
    <w:p w14:paraId="1DACBC5F" w14:textId="77777777" w:rsidR="00A04973" w:rsidRPr="00077A64" w:rsidRDefault="00A04973" w:rsidP="0083660D">
      <w:pPr>
        <w:spacing w:after="0" w:line="240" w:lineRule="auto"/>
        <w:jc w:val="both"/>
        <w:rPr>
          <w:rFonts w:ascii="Arial" w:hAnsi="Arial" w:cs="Arial"/>
        </w:rPr>
      </w:pPr>
    </w:p>
    <w:p w14:paraId="06C33F96" w14:textId="77777777" w:rsidR="00A04973" w:rsidRPr="00077A64" w:rsidRDefault="00A04973" w:rsidP="0083660D">
      <w:pPr>
        <w:spacing w:after="0" w:line="240" w:lineRule="auto"/>
        <w:jc w:val="both"/>
        <w:rPr>
          <w:rFonts w:ascii="Arial" w:hAnsi="Arial" w:cs="Arial"/>
        </w:rPr>
      </w:pPr>
      <w:r w:rsidRPr="00077A64">
        <w:rPr>
          <w:rFonts w:ascii="Arial" w:hAnsi="Arial" w:cs="Arial"/>
        </w:rPr>
        <w:t>Future of work</w:t>
      </w:r>
      <w:r w:rsidR="0067151A" w:rsidRPr="00077A64">
        <w:rPr>
          <w:rFonts w:ascii="Arial" w:hAnsi="Arial" w:cs="Arial"/>
        </w:rPr>
        <w:t xml:space="preserve"> - Deloitte</w:t>
      </w:r>
    </w:p>
    <w:p w14:paraId="0B6B2461" w14:textId="77777777" w:rsidR="00A04973" w:rsidRPr="00077A64" w:rsidRDefault="00A04973" w:rsidP="0083660D">
      <w:pPr>
        <w:spacing w:after="0" w:line="240" w:lineRule="auto"/>
        <w:jc w:val="both"/>
        <w:rPr>
          <w:rFonts w:ascii="Arial" w:hAnsi="Arial" w:cs="Arial"/>
        </w:rPr>
      </w:pPr>
    </w:p>
    <w:p w14:paraId="285F4A46" w14:textId="77777777" w:rsidR="00A04973" w:rsidRPr="00077A64" w:rsidRDefault="00A04973" w:rsidP="0083660D">
      <w:pPr>
        <w:spacing w:after="0" w:line="240" w:lineRule="auto"/>
        <w:jc w:val="both"/>
        <w:rPr>
          <w:rFonts w:ascii="Arial" w:hAnsi="Arial" w:cs="Arial"/>
        </w:rPr>
      </w:pPr>
      <w:r w:rsidRPr="00077A64">
        <w:rPr>
          <w:rFonts w:ascii="Arial" w:hAnsi="Arial" w:cs="Arial"/>
        </w:rPr>
        <w:t>HMRC</w:t>
      </w:r>
    </w:p>
    <w:p w14:paraId="6AB11946" w14:textId="77777777" w:rsidR="00A04973" w:rsidRPr="00077A64" w:rsidRDefault="00A04973" w:rsidP="0083660D">
      <w:pPr>
        <w:spacing w:after="0" w:line="240" w:lineRule="auto"/>
        <w:jc w:val="both"/>
        <w:rPr>
          <w:rFonts w:ascii="Arial" w:hAnsi="Arial" w:cs="Arial"/>
        </w:rPr>
      </w:pPr>
    </w:p>
    <w:p w14:paraId="272374F6" w14:textId="77777777" w:rsidR="00A04973" w:rsidRPr="00077A64" w:rsidRDefault="00A04973" w:rsidP="0083660D">
      <w:pPr>
        <w:spacing w:after="0" w:line="240" w:lineRule="auto"/>
        <w:jc w:val="both"/>
        <w:rPr>
          <w:rFonts w:ascii="Arial" w:hAnsi="Arial" w:cs="Arial"/>
        </w:rPr>
      </w:pPr>
      <w:r w:rsidRPr="00077A64">
        <w:rPr>
          <w:rFonts w:ascii="Arial" w:hAnsi="Arial" w:cs="Arial"/>
        </w:rPr>
        <w:t>CIPD – Managing Interims</w:t>
      </w:r>
    </w:p>
    <w:p w14:paraId="164AD5BD" w14:textId="77777777" w:rsidR="00A04973" w:rsidRPr="00077A64" w:rsidRDefault="00A04973" w:rsidP="0083660D">
      <w:pPr>
        <w:spacing w:after="0" w:line="240" w:lineRule="auto"/>
        <w:jc w:val="both"/>
        <w:rPr>
          <w:rFonts w:ascii="Arial" w:hAnsi="Arial" w:cs="Arial"/>
        </w:rPr>
      </w:pPr>
    </w:p>
    <w:p w14:paraId="4FF67B5E" w14:textId="77777777" w:rsidR="00A04973" w:rsidRPr="00077A64" w:rsidRDefault="00A04973" w:rsidP="0083660D">
      <w:pPr>
        <w:spacing w:after="0" w:line="240" w:lineRule="auto"/>
        <w:jc w:val="both"/>
        <w:rPr>
          <w:rFonts w:ascii="Arial" w:hAnsi="Arial" w:cs="Arial"/>
        </w:rPr>
      </w:pPr>
    </w:p>
    <w:p w14:paraId="3DE79878" w14:textId="77777777" w:rsidR="00A04973" w:rsidRPr="00077A64" w:rsidRDefault="00A04973" w:rsidP="0083660D">
      <w:pPr>
        <w:spacing w:after="0" w:line="240" w:lineRule="auto"/>
        <w:jc w:val="both"/>
        <w:rPr>
          <w:rFonts w:ascii="Arial" w:hAnsi="Arial" w:cs="Arial"/>
        </w:rPr>
      </w:pPr>
    </w:p>
    <w:sectPr w:rsidR="00A04973" w:rsidRPr="00077A64" w:rsidSect="00E057E6">
      <w:pgSz w:w="16838" w:h="11906" w:orient="landscape"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7" w:author="Deborah Goodall" w:date="2017-06-11T12:36:00Z" w:initials="DG">
    <w:p w14:paraId="0691A2AE" w14:textId="77777777" w:rsidR="0045034E" w:rsidRDefault="0045034E">
      <w:pPr>
        <w:pStyle w:val="CommentText"/>
      </w:pPr>
      <w:r>
        <w:rPr>
          <w:rStyle w:val="CommentReference"/>
        </w:rPr>
        <w:annotationRef/>
      </w:r>
      <w:r>
        <w:t xml:space="preserve">Not all consultants will need this and guidance on who can be DBS checked is very specific. I am wondering if this is removed as it could confuse.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91A2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09A3C" w14:textId="77777777" w:rsidR="0045034E" w:rsidRDefault="0045034E" w:rsidP="00857B21">
      <w:pPr>
        <w:spacing w:after="0" w:line="240" w:lineRule="auto"/>
      </w:pPr>
      <w:r>
        <w:separator/>
      </w:r>
    </w:p>
  </w:endnote>
  <w:endnote w:type="continuationSeparator" w:id="0">
    <w:p w14:paraId="6DEA6213" w14:textId="77777777" w:rsidR="0045034E" w:rsidRDefault="0045034E" w:rsidP="0085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434951"/>
      <w:docPartObj>
        <w:docPartGallery w:val="Page Numbers (Bottom of Page)"/>
        <w:docPartUnique/>
      </w:docPartObj>
    </w:sdtPr>
    <w:sdtEndPr>
      <w:rPr>
        <w:noProof/>
      </w:rPr>
    </w:sdtEndPr>
    <w:sdtContent>
      <w:p w14:paraId="3F8F02CD" w14:textId="77777777" w:rsidR="0045034E" w:rsidRDefault="0045034E" w:rsidP="00E03AD1">
        <w:pPr>
          <w:pStyle w:val="Footer"/>
        </w:pPr>
        <w:r>
          <w:t xml:space="preserve">June 2017 </w:t>
        </w:r>
      </w:p>
      <w:p w14:paraId="6C6B3CA6" w14:textId="4440E243" w:rsidR="0045034E" w:rsidRDefault="0045034E" w:rsidP="00E03AD1">
        <w:pPr>
          <w:pStyle w:val="Footer"/>
        </w:pPr>
        <w:r>
          <w:t>CSPG Consultancy Buying Toolkit</w:t>
        </w:r>
        <w:r>
          <w:tab/>
        </w:r>
        <w:r>
          <w:tab/>
        </w:r>
        <w:r>
          <w:fldChar w:fldCharType="begin"/>
        </w:r>
        <w:r>
          <w:instrText xml:space="preserve"> PAGE   \* MERGEFORMAT </w:instrText>
        </w:r>
        <w:r>
          <w:fldChar w:fldCharType="separate"/>
        </w:r>
        <w:r w:rsidR="009109BA">
          <w:rPr>
            <w:noProof/>
          </w:rPr>
          <w:t>2</w:t>
        </w:r>
        <w:r>
          <w:rPr>
            <w:noProof/>
          </w:rPr>
          <w:fldChar w:fldCharType="end"/>
        </w:r>
      </w:p>
    </w:sdtContent>
  </w:sdt>
  <w:p w14:paraId="6902A5C3" w14:textId="77777777" w:rsidR="0045034E" w:rsidRDefault="004503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E339B" w14:textId="77777777" w:rsidR="0045034E" w:rsidRDefault="0045034E" w:rsidP="00857B21">
      <w:pPr>
        <w:spacing w:after="0" w:line="240" w:lineRule="auto"/>
      </w:pPr>
      <w:r>
        <w:separator/>
      </w:r>
    </w:p>
  </w:footnote>
  <w:footnote w:type="continuationSeparator" w:id="0">
    <w:p w14:paraId="5E748E14" w14:textId="77777777" w:rsidR="0045034E" w:rsidRDefault="0045034E" w:rsidP="00857B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59D"/>
    <w:multiLevelType w:val="hybridMultilevel"/>
    <w:tmpl w:val="98F0C4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04747AD2"/>
    <w:multiLevelType w:val="hybridMultilevel"/>
    <w:tmpl w:val="A6602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451B2"/>
    <w:multiLevelType w:val="hybridMultilevel"/>
    <w:tmpl w:val="EA88F2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077F4D2F"/>
    <w:multiLevelType w:val="hybridMultilevel"/>
    <w:tmpl w:val="1088787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AD5136"/>
    <w:multiLevelType w:val="multilevel"/>
    <w:tmpl w:val="B160560C"/>
    <w:lvl w:ilvl="0">
      <w:start w:val="2"/>
      <w:numFmt w:val="lowerLetter"/>
      <w:lvlText w:val="%1)"/>
      <w:lvlJc w:val="left"/>
      <w:pPr>
        <w:ind w:left="1080" w:hanging="360"/>
      </w:pPr>
      <w:rPr>
        <w:rFonts w:hint="default"/>
        <w:b/>
      </w:rPr>
    </w:lvl>
    <w:lvl w:ilvl="1">
      <w:start w:val="1"/>
      <w:numFmt w:val="lowerRoman"/>
      <w:lvlText w:val="%2."/>
      <w:lvlJc w:val="right"/>
      <w:pPr>
        <w:ind w:left="1512" w:hanging="432"/>
      </w:pPr>
      <w:rPr>
        <w:rFonts w:hint="default"/>
        <w:b w:val="0"/>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nsid w:val="0EE51BF7"/>
    <w:multiLevelType w:val="multilevel"/>
    <w:tmpl w:val="327AC38A"/>
    <w:lvl w:ilvl="0">
      <w:start w:val="2"/>
      <w:numFmt w:val="lowerLetter"/>
      <w:lvlText w:val="%1)"/>
      <w:lvlJc w:val="left"/>
      <w:pPr>
        <w:ind w:left="1080" w:hanging="360"/>
      </w:pPr>
      <w:rPr>
        <w:rFonts w:hint="default"/>
        <w:b/>
      </w:rPr>
    </w:lvl>
    <w:lvl w:ilvl="1">
      <w:start w:val="1"/>
      <w:numFmt w:val="lowerRoman"/>
      <w:lvlText w:val="%2."/>
      <w:lvlJc w:val="right"/>
      <w:pPr>
        <w:ind w:left="1512" w:hanging="432"/>
      </w:pPr>
      <w:rPr>
        <w:rFonts w:hint="default"/>
        <w:b w:val="0"/>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nsid w:val="126146FC"/>
    <w:multiLevelType w:val="multilevel"/>
    <w:tmpl w:val="0A56DDE2"/>
    <w:lvl w:ilvl="0">
      <w:start w:val="2"/>
      <w:numFmt w:val="lowerLetter"/>
      <w:lvlText w:val="%1)"/>
      <w:lvlJc w:val="left"/>
      <w:pPr>
        <w:ind w:left="1080" w:hanging="360"/>
      </w:pPr>
      <w:rPr>
        <w:rFonts w:hint="default"/>
        <w:b/>
      </w:rPr>
    </w:lvl>
    <w:lvl w:ilvl="1">
      <w:start w:val="1"/>
      <w:numFmt w:val="lowerRoman"/>
      <w:lvlText w:val="%2."/>
      <w:lvlJc w:val="right"/>
      <w:pPr>
        <w:ind w:left="1512" w:hanging="432"/>
      </w:pPr>
      <w:rPr>
        <w:rFonts w:hint="default"/>
        <w:b w:val="0"/>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nsid w:val="12EA4C35"/>
    <w:multiLevelType w:val="hybridMultilevel"/>
    <w:tmpl w:val="80501E48"/>
    <w:lvl w:ilvl="0" w:tplc="9C3AD30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A7226F"/>
    <w:multiLevelType w:val="hybridMultilevel"/>
    <w:tmpl w:val="28940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14CE69A9"/>
    <w:multiLevelType w:val="multilevel"/>
    <w:tmpl w:val="77DEFBC2"/>
    <w:lvl w:ilvl="0">
      <w:start w:val="2"/>
      <w:numFmt w:val="lowerLetter"/>
      <w:lvlText w:val="%1)"/>
      <w:lvlJc w:val="left"/>
      <w:pPr>
        <w:ind w:left="1080" w:hanging="360"/>
      </w:pPr>
      <w:rPr>
        <w:rFonts w:hint="default"/>
        <w:b/>
      </w:rPr>
    </w:lvl>
    <w:lvl w:ilvl="1">
      <w:start w:val="1"/>
      <w:numFmt w:val="lowerRoman"/>
      <w:lvlText w:val="%2."/>
      <w:lvlJc w:val="right"/>
      <w:pPr>
        <w:ind w:left="1512" w:hanging="432"/>
      </w:pPr>
      <w:rPr>
        <w:rFonts w:hint="default"/>
        <w:b w:val="0"/>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nsid w:val="14FE7E9A"/>
    <w:multiLevelType w:val="hybridMultilevel"/>
    <w:tmpl w:val="3C46C9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nsid w:val="157274CF"/>
    <w:multiLevelType w:val="multilevel"/>
    <w:tmpl w:val="D0A4A15A"/>
    <w:lvl w:ilvl="0">
      <w:start w:val="2"/>
      <w:numFmt w:val="lowerLetter"/>
      <w:lvlText w:val="%1)"/>
      <w:lvlJc w:val="left"/>
      <w:pPr>
        <w:ind w:left="1080" w:hanging="360"/>
      </w:pPr>
      <w:rPr>
        <w:rFonts w:hint="default"/>
        <w:b/>
      </w:rPr>
    </w:lvl>
    <w:lvl w:ilvl="1">
      <w:start w:val="1"/>
      <w:numFmt w:val="lowerRoman"/>
      <w:lvlText w:val="%2."/>
      <w:lvlJc w:val="right"/>
      <w:pPr>
        <w:ind w:left="1512" w:hanging="432"/>
      </w:pPr>
      <w:rPr>
        <w:rFonts w:hint="default"/>
        <w:b w:val="0"/>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nsid w:val="178D3C99"/>
    <w:multiLevelType w:val="hybridMultilevel"/>
    <w:tmpl w:val="16401078"/>
    <w:lvl w:ilvl="0" w:tplc="04090003">
      <w:start w:val="1"/>
      <w:numFmt w:val="bullet"/>
      <w:lvlText w:val="o"/>
      <w:lvlJc w:val="left"/>
      <w:pPr>
        <w:ind w:left="720" w:hanging="360"/>
      </w:pPr>
      <w:rPr>
        <w:rFonts w:ascii="Courier New" w:hAnsi="Courier New" w:cs="Courier New"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A25000"/>
    <w:multiLevelType w:val="hybridMultilevel"/>
    <w:tmpl w:val="ADF0842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24C43CB9"/>
    <w:multiLevelType w:val="hybridMultilevel"/>
    <w:tmpl w:val="0D2E026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25DA49C2"/>
    <w:multiLevelType w:val="multilevel"/>
    <w:tmpl w:val="C2FA6AAC"/>
    <w:lvl w:ilvl="0">
      <w:start w:val="10"/>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nsid w:val="2B353D35"/>
    <w:multiLevelType w:val="multilevel"/>
    <w:tmpl w:val="0282AB88"/>
    <w:lvl w:ilvl="0">
      <w:start w:val="2"/>
      <w:numFmt w:val="lowerLetter"/>
      <w:lvlText w:val="%1)"/>
      <w:lvlJc w:val="left"/>
      <w:pPr>
        <w:ind w:left="1080" w:hanging="360"/>
      </w:pPr>
      <w:rPr>
        <w:rFonts w:hint="default"/>
        <w:b/>
      </w:rPr>
    </w:lvl>
    <w:lvl w:ilvl="1">
      <w:start w:val="1"/>
      <w:numFmt w:val="lowerRoman"/>
      <w:lvlText w:val="%2."/>
      <w:lvlJc w:val="right"/>
      <w:pPr>
        <w:ind w:left="1512" w:hanging="432"/>
      </w:pPr>
      <w:rPr>
        <w:rFonts w:hint="default"/>
        <w:b w:val="0"/>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nsid w:val="2F4E0912"/>
    <w:multiLevelType w:val="hybridMultilevel"/>
    <w:tmpl w:val="5F3CD8CA"/>
    <w:lvl w:ilvl="0" w:tplc="C636AC5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E13827"/>
    <w:multiLevelType w:val="hybridMultilevel"/>
    <w:tmpl w:val="D2E88766"/>
    <w:lvl w:ilvl="0" w:tplc="E1B450A6">
      <w:start w:val="1"/>
      <w:numFmt w:val="decimal"/>
      <w:lvlText w:val="%1."/>
      <w:lvlJc w:val="left"/>
      <w:pPr>
        <w:ind w:left="720" w:hanging="360"/>
      </w:pPr>
      <w:rPr>
        <w:b w:val="0"/>
      </w:rPr>
    </w:lvl>
    <w:lvl w:ilvl="1" w:tplc="08090019">
      <w:start w:val="1"/>
      <w:numFmt w:val="lowerLetter"/>
      <w:lvlText w:val="%2."/>
      <w:lvlJc w:val="left"/>
      <w:pPr>
        <w:ind w:left="1353"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322324B5"/>
    <w:multiLevelType w:val="hybridMultilevel"/>
    <w:tmpl w:val="E4120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34DE61B2"/>
    <w:multiLevelType w:val="hybridMultilevel"/>
    <w:tmpl w:val="44CA7B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nsid w:val="35111460"/>
    <w:multiLevelType w:val="hybridMultilevel"/>
    <w:tmpl w:val="B840D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275325"/>
    <w:multiLevelType w:val="hybridMultilevel"/>
    <w:tmpl w:val="D8E6898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10B74D6"/>
    <w:multiLevelType w:val="hybridMultilevel"/>
    <w:tmpl w:val="C7A0BA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41C576F9"/>
    <w:multiLevelType w:val="hybridMultilevel"/>
    <w:tmpl w:val="DCC04138"/>
    <w:lvl w:ilvl="0" w:tplc="04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718366E"/>
    <w:multiLevelType w:val="hybridMultilevel"/>
    <w:tmpl w:val="B56ED02E"/>
    <w:lvl w:ilvl="0" w:tplc="08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8E5CA1"/>
    <w:multiLevelType w:val="hybridMultilevel"/>
    <w:tmpl w:val="99DC38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nsid w:val="4B4269FF"/>
    <w:multiLevelType w:val="hybridMultilevel"/>
    <w:tmpl w:val="25267B30"/>
    <w:lvl w:ilvl="0" w:tplc="08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933AE1"/>
    <w:multiLevelType w:val="hybridMultilevel"/>
    <w:tmpl w:val="ED8839C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7454019"/>
    <w:multiLevelType w:val="multilevel"/>
    <w:tmpl w:val="5F2465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8946D2D"/>
    <w:multiLevelType w:val="multilevel"/>
    <w:tmpl w:val="45CE7E5E"/>
    <w:lvl w:ilvl="0">
      <w:start w:val="2"/>
      <w:numFmt w:val="lowerLetter"/>
      <w:lvlText w:val="%1)"/>
      <w:lvlJc w:val="left"/>
      <w:pPr>
        <w:ind w:left="1080" w:hanging="360"/>
      </w:pPr>
      <w:rPr>
        <w:rFonts w:hint="default"/>
        <w:b/>
      </w:rPr>
    </w:lvl>
    <w:lvl w:ilvl="1">
      <w:start w:val="1"/>
      <w:numFmt w:val="lowerRoman"/>
      <w:lvlText w:val="%2."/>
      <w:lvlJc w:val="right"/>
      <w:pPr>
        <w:ind w:left="1512" w:hanging="432"/>
      </w:pPr>
      <w:rPr>
        <w:rFonts w:hint="default"/>
        <w:b w:val="0"/>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1">
    <w:nsid w:val="5B7B502A"/>
    <w:multiLevelType w:val="hybridMultilevel"/>
    <w:tmpl w:val="DB329BC0"/>
    <w:lvl w:ilvl="0" w:tplc="BB2E824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660630"/>
    <w:multiLevelType w:val="hybridMultilevel"/>
    <w:tmpl w:val="A1FA7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566304"/>
    <w:multiLevelType w:val="multilevel"/>
    <w:tmpl w:val="9AA090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5680C40"/>
    <w:multiLevelType w:val="multilevel"/>
    <w:tmpl w:val="3B7C7A32"/>
    <w:lvl w:ilvl="0">
      <w:start w:val="2"/>
      <w:numFmt w:val="lowerLetter"/>
      <w:lvlText w:val="%1)"/>
      <w:lvlJc w:val="left"/>
      <w:pPr>
        <w:ind w:left="1080" w:hanging="360"/>
      </w:pPr>
      <w:rPr>
        <w:rFonts w:hint="default"/>
        <w:b/>
      </w:rPr>
    </w:lvl>
    <w:lvl w:ilvl="1">
      <w:start w:val="1"/>
      <w:numFmt w:val="lowerRoman"/>
      <w:lvlText w:val="%2."/>
      <w:lvlJc w:val="right"/>
      <w:pPr>
        <w:ind w:left="1512" w:hanging="432"/>
      </w:pPr>
      <w:rPr>
        <w:rFonts w:hint="default"/>
        <w:b w:val="0"/>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5">
    <w:nsid w:val="66104521"/>
    <w:multiLevelType w:val="hybridMultilevel"/>
    <w:tmpl w:val="18D892D0"/>
    <w:lvl w:ilvl="0" w:tplc="582E59E0">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6">
    <w:nsid w:val="6819672D"/>
    <w:multiLevelType w:val="hybridMultilevel"/>
    <w:tmpl w:val="CF441B18"/>
    <w:lvl w:ilvl="0" w:tplc="E6AA87B8">
      <w:start w:val="1"/>
      <w:numFmt w:val="bullet"/>
      <w:lvlText w:val=""/>
      <w:lvlJc w:val="left"/>
      <w:pPr>
        <w:ind w:left="1344" w:hanging="360"/>
      </w:pPr>
      <w:rPr>
        <w:rFonts w:ascii="Symbol" w:hAnsi="Symbol" w:hint="default"/>
        <w:color w:val="000000" w:themeColor="text1"/>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7">
    <w:nsid w:val="6859793A"/>
    <w:multiLevelType w:val="hybridMultilevel"/>
    <w:tmpl w:val="D26AE08E"/>
    <w:lvl w:ilvl="0" w:tplc="04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6D5A6546"/>
    <w:multiLevelType w:val="hybridMultilevel"/>
    <w:tmpl w:val="F7761E08"/>
    <w:lvl w:ilvl="0" w:tplc="04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nsid w:val="6FDB6B06"/>
    <w:multiLevelType w:val="hybridMultilevel"/>
    <w:tmpl w:val="2F1CB7A0"/>
    <w:lvl w:ilvl="0" w:tplc="0809000F">
      <w:start w:val="1"/>
      <w:numFmt w:val="decimal"/>
      <w:lvlText w:val="%1."/>
      <w:lvlJc w:val="left"/>
      <w:pPr>
        <w:ind w:left="720" w:hanging="360"/>
      </w:pPr>
    </w:lvl>
    <w:lvl w:ilvl="1" w:tplc="08090001">
      <w:start w:val="1"/>
      <w:numFmt w:val="bullet"/>
      <w:lvlText w:val=""/>
      <w:lvlJc w:val="left"/>
      <w:pPr>
        <w:ind w:left="1353"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nsid w:val="707F15FC"/>
    <w:multiLevelType w:val="hybridMultilevel"/>
    <w:tmpl w:val="9384C736"/>
    <w:lvl w:ilvl="0" w:tplc="43F20DF4">
      <w:start w:val="1"/>
      <w:numFmt w:val="decimal"/>
      <w:lvlText w:val="S3.%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1A21811"/>
    <w:multiLevelType w:val="hybridMultilevel"/>
    <w:tmpl w:val="64044A08"/>
    <w:lvl w:ilvl="0" w:tplc="7A906A5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BA2589"/>
    <w:multiLevelType w:val="hybridMultilevel"/>
    <w:tmpl w:val="817CFE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3">
    <w:nsid w:val="77B35244"/>
    <w:multiLevelType w:val="hybridMultilevel"/>
    <w:tmpl w:val="B532C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AC06322"/>
    <w:multiLevelType w:val="hybridMultilevel"/>
    <w:tmpl w:val="DABE3648"/>
    <w:lvl w:ilvl="0" w:tplc="04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7E1E1BA8"/>
    <w:multiLevelType w:val="hybridMultilevel"/>
    <w:tmpl w:val="4F84E2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6">
    <w:nsid w:val="7F3D177B"/>
    <w:multiLevelType w:val="hybridMultilevel"/>
    <w:tmpl w:val="215AFB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50042C"/>
    <w:multiLevelType w:val="hybridMultilevel"/>
    <w:tmpl w:val="8778A27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F7C1D73"/>
    <w:multiLevelType w:val="hybridMultilevel"/>
    <w:tmpl w:val="F9D2A7DC"/>
    <w:lvl w:ilvl="0" w:tplc="5324FC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3"/>
  </w:num>
  <w:num w:numId="2">
    <w:abstractNumId w:val="16"/>
  </w:num>
  <w:num w:numId="3">
    <w:abstractNumId w:val="13"/>
  </w:num>
  <w:num w:numId="4">
    <w:abstractNumId w:val="23"/>
  </w:num>
  <w:num w:numId="5">
    <w:abstractNumId w:val="48"/>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0"/>
  </w:num>
  <w:num w:numId="11">
    <w:abstractNumId w:val="15"/>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num>
  <w:num w:numId="13">
    <w:abstractNumId w:val="45"/>
  </w:num>
  <w:num w:numId="14">
    <w:abstractNumId w:val="26"/>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0"/>
  </w:num>
  <w:num w:numId="19">
    <w:abstractNumId w:val="2"/>
  </w:num>
  <w:num w:numId="20">
    <w:abstractNumId w:val="19"/>
  </w:num>
  <w:num w:numId="21">
    <w:abstractNumId w:val="40"/>
  </w:num>
  <w:num w:numId="22">
    <w:abstractNumId w:val="36"/>
  </w:num>
  <w:num w:numId="23">
    <w:abstractNumId w:val="32"/>
  </w:num>
  <w:num w:numId="24">
    <w:abstractNumId w:val="22"/>
  </w:num>
  <w:num w:numId="25">
    <w:abstractNumId w:val="12"/>
  </w:num>
  <w:num w:numId="26">
    <w:abstractNumId w:val="3"/>
  </w:num>
  <w:num w:numId="27">
    <w:abstractNumId w:val="5"/>
  </w:num>
  <w:num w:numId="28">
    <w:abstractNumId w:val="46"/>
  </w:num>
  <w:num w:numId="29">
    <w:abstractNumId w:val="30"/>
  </w:num>
  <w:num w:numId="30">
    <w:abstractNumId w:val="6"/>
  </w:num>
  <w:num w:numId="31">
    <w:abstractNumId w:val="25"/>
  </w:num>
  <w:num w:numId="32">
    <w:abstractNumId w:val="9"/>
  </w:num>
  <w:num w:numId="33">
    <w:abstractNumId w:val="34"/>
  </w:num>
  <w:num w:numId="34">
    <w:abstractNumId w:val="27"/>
  </w:num>
  <w:num w:numId="35">
    <w:abstractNumId w:val="4"/>
  </w:num>
  <w:num w:numId="36">
    <w:abstractNumId w:val="11"/>
  </w:num>
  <w:num w:numId="37">
    <w:abstractNumId w:val="7"/>
  </w:num>
  <w:num w:numId="38">
    <w:abstractNumId w:val="41"/>
  </w:num>
  <w:num w:numId="39">
    <w:abstractNumId w:val="21"/>
  </w:num>
  <w:num w:numId="40">
    <w:abstractNumId w:val="1"/>
  </w:num>
  <w:num w:numId="41">
    <w:abstractNumId w:val="17"/>
  </w:num>
  <w:num w:numId="42">
    <w:abstractNumId w:val="35"/>
  </w:num>
  <w:num w:numId="43">
    <w:abstractNumId w:val="28"/>
  </w:num>
  <w:num w:numId="44">
    <w:abstractNumId w:val="24"/>
  </w:num>
  <w:num w:numId="45">
    <w:abstractNumId w:val="37"/>
  </w:num>
  <w:num w:numId="46">
    <w:abstractNumId w:val="44"/>
  </w:num>
  <w:num w:numId="47">
    <w:abstractNumId w:val="47"/>
  </w:num>
  <w:num w:numId="48">
    <w:abstractNumId w:val="38"/>
  </w:num>
  <w:num w:numId="49">
    <w:abstractNumId w:val="31"/>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borah Goodall">
    <w15:presenceInfo w15:providerId="AD" w15:userId="S-1-5-21-775048350-1393518023-623647154-12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807"/>
    <w:rsid w:val="00007401"/>
    <w:rsid w:val="00007937"/>
    <w:rsid w:val="00012446"/>
    <w:rsid w:val="000131E0"/>
    <w:rsid w:val="00014BB3"/>
    <w:rsid w:val="000166E4"/>
    <w:rsid w:val="000172A4"/>
    <w:rsid w:val="00023C4E"/>
    <w:rsid w:val="000261FA"/>
    <w:rsid w:val="000262E4"/>
    <w:rsid w:val="00026388"/>
    <w:rsid w:val="000263EE"/>
    <w:rsid w:val="00027E70"/>
    <w:rsid w:val="00030ADA"/>
    <w:rsid w:val="0003155A"/>
    <w:rsid w:val="00035342"/>
    <w:rsid w:val="0003647B"/>
    <w:rsid w:val="00036858"/>
    <w:rsid w:val="00040B10"/>
    <w:rsid w:val="0004120A"/>
    <w:rsid w:val="00041BD0"/>
    <w:rsid w:val="00041D07"/>
    <w:rsid w:val="000422FF"/>
    <w:rsid w:val="000428C3"/>
    <w:rsid w:val="0004369D"/>
    <w:rsid w:val="00044F4F"/>
    <w:rsid w:val="0004738F"/>
    <w:rsid w:val="000513F5"/>
    <w:rsid w:val="0005242D"/>
    <w:rsid w:val="00053B1E"/>
    <w:rsid w:val="00057DF0"/>
    <w:rsid w:val="000621AE"/>
    <w:rsid w:val="00066570"/>
    <w:rsid w:val="00066BC2"/>
    <w:rsid w:val="000675F6"/>
    <w:rsid w:val="00071211"/>
    <w:rsid w:val="00071C1F"/>
    <w:rsid w:val="000724D9"/>
    <w:rsid w:val="00072D3F"/>
    <w:rsid w:val="00072F5C"/>
    <w:rsid w:val="00075053"/>
    <w:rsid w:val="0007662B"/>
    <w:rsid w:val="00076822"/>
    <w:rsid w:val="00076FBF"/>
    <w:rsid w:val="00077087"/>
    <w:rsid w:val="0007795D"/>
    <w:rsid w:val="00077A64"/>
    <w:rsid w:val="000815EC"/>
    <w:rsid w:val="00082184"/>
    <w:rsid w:val="000822DD"/>
    <w:rsid w:val="000904DB"/>
    <w:rsid w:val="000913FE"/>
    <w:rsid w:val="00092133"/>
    <w:rsid w:val="000924C9"/>
    <w:rsid w:val="00092540"/>
    <w:rsid w:val="00094764"/>
    <w:rsid w:val="00095581"/>
    <w:rsid w:val="000A1703"/>
    <w:rsid w:val="000A1BB8"/>
    <w:rsid w:val="000A39A1"/>
    <w:rsid w:val="000A6C80"/>
    <w:rsid w:val="000B19B0"/>
    <w:rsid w:val="000B4334"/>
    <w:rsid w:val="000C07D1"/>
    <w:rsid w:val="000C12B4"/>
    <w:rsid w:val="000C6162"/>
    <w:rsid w:val="000C7FE9"/>
    <w:rsid w:val="000D01C9"/>
    <w:rsid w:val="000D03DF"/>
    <w:rsid w:val="000E3E59"/>
    <w:rsid w:val="000E56B8"/>
    <w:rsid w:val="000F0631"/>
    <w:rsid w:val="0010019D"/>
    <w:rsid w:val="001024A4"/>
    <w:rsid w:val="00102583"/>
    <w:rsid w:val="00103B0A"/>
    <w:rsid w:val="00104780"/>
    <w:rsid w:val="00105159"/>
    <w:rsid w:val="00106539"/>
    <w:rsid w:val="00107D52"/>
    <w:rsid w:val="00110374"/>
    <w:rsid w:val="001117E0"/>
    <w:rsid w:val="00114493"/>
    <w:rsid w:val="00114904"/>
    <w:rsid w:val="00115C60"/>
    <w:rsid w:val="001161A1"/>
    <w:rsid w:val="00116F86"/>
    <w:rsid w:val="0011717D"/>
    <w:rsid w:val="00121D05"/>
    <w:rsid w:val="0012200F"/>
    <w:rsid w:val="001223E9"/>
    <w:rsid w:val="00123074"/>
    <w:rsid w:val="00125736"/>
    <w:rsid w:val="00125832"/>
    <w:rsid w:val="00126AD0"/>
    <w:rsid w:val="00126B06"/>
    <w:rsid w:val="00127917"/>
    <w:rsid w:val="001321EB"/>
    <w:rsid w:val="00134796"/>
    <w:rsid w:val="00135ABC"/>
    <w:rsid w:val="00140E51"/>
    <w:rsid w:val="0014181A"/>
    <w:rsid w:val="00141834"/>
    <w:rsid w:val="001453E9"/>
    <w:rsid w:val="00145566"/>
    <w:rsid w:val="00147FD2"/>
    <w:rsid w:val="0015062B"/>
    <w:rsid w:val="00152536"/>
    <w:rsid w:val="00154B6F"/>
    <w:rsid w:val="0015640A"/>
    <w:rsid w:val="00160672"/>
    <w:rsid w:val="00160E2F"/>
    <w:rsid w:val="001627B1"/>
    <w:rsid w:val="00163127"/>
    <w:rsid w:val="0016459A"/>
    <w:rsid w:val="001662CF"/>
    <w:rsid w:val="00166FFD"/>
    <w:rsid w:val="00167645"/>
    <w:rsid w:val="00170952"/>
    <w:rsid w:val="00173526"/>
    <w:rsid w:val="00173E51"/>
    <w:rsid w:val="00175F2F"/>
    <w:rsid w:val="00176CB0"/>
    <w:rsid w:val="00182B53"/>
    <w:rsid w:val="00183253"/>
    <w:rsid w:val="001853EF"/>
    <w:rsid w:val="00186C45"/>
    <w:rsid w:val="00187FC5"/>
    <w:rsid w:val="001926BF"/>
    <w:rsid w:val="001943AD"/>
    <w:rsid w:val="001965E7"/>
    <w:rsid w:val="001A0571"/>
    <w:rsid w:val="001A165A"/>
    <w:rsid w:val="001A3F5A"/>
    <w:rsid w:val="001A5474"/>
    <w:rsid w:val="001A5E50"/>
    <w:rsid w:val="001B036C"/>
    <w:rsid w:val="001B16FB"/>
    <w:rsid w:val="001B3936"/>
    <w:rsid w:val="001B5CEE"/>
    <w:rsid w:val="001B63A7"/>
    <w:rsid w:val="001B72D7"/>
    <w:rsid w:val="001B77E0"/>
    <w:rsid w:val="001C2AC6"/>
    <w:rsid w:val="001C2DD0"/>
    <w:rsid w:val="001C35A0"/>
    <w:rsid w:val="001C4E63"/>
    <w:rsid w:val="001C5270"/>
    <w:rsid w:val="001D317F"/>
    <w:rsid w:val="001D33B4"/>
    <w:rsid w:val="001D45B2"/>
    <w:rsid w:val="001D48F0"/>
    <w:rsid w:val="001D5722"/>
    <w:rsid w:val="001E0BE0"/>
    <w:rsid w:val="001E103D"/>
    <w:rsid w:val="001E1998"/>
    <w:rsid w:val="001E1F94"/>
    <w:rsid w:val="001E2868"/>
    <w:rsid w:val="001E3040"/>
    <w:rsid w:val="001E35EA"/>
    <w:rsid w:val="001E3714"/>
    <w:rsid w:val="001F0062"/>
    <w:rsid w:val="001F1E65"/>
    <w:rsid w:val="001F2084"/>
    <w:rsid w:val="001F24C6"/>
    <w:rsid w:val="00201E60"/>
    <w:rsid w:val="00202045"/>
    <w:rsid w:val="002046D2"/>
    <w:rsid w:val="00205EA7"/>
    <w:rsid w:val="0021157E"/>
    <w:rsid w:val="002121CE"/>
    <w:rsid w:val="00214AC1"/>
    <w:rsid w:val="00215FFC"/>
    <w:rsid w:val="00216462"/>
    <w:rsid w:val="00222B81"/>
    <w:rsid w:val="00222F7A"/>
    <w:rsid w:val="00226427"/>
    <w:rsid w:val="0023448F"/>
    <w:rsid w:val="00234ACD"/>
    <w:rsid w:val="00240CEF"/>
    <w:rsid w:val="002413C9"/>
    <w:rsid w:val="002424BC"/>
    <w:rsid w:val="0024315F"/>
    <w:rsid w:val="002443A6"/>
    <w:rsid w:val="00246882"/>
    <w:rsid w:val="00247ABC"/>
    <w:rsid w:val="00250F56"/>
    <w:rsid w:val="00251338"/>
    <w:rsid w:val="00251CB9"/>
    <w:rsid w:val="00252AB9"/>
    <w:rsid w:val="00253606"/>
    <w:rsid w:val="002555FF"/>
    <w:rsid w:val="00255B77"/>
    <w:rsid w:val="0026244C"/>
    <w:rsid w:val="0026360B"/>
    <w:rsid w:val="00265B18"/>
    <w:rsid w:val="0026648D"/>
    <w:rsid w:val="00267F6F"/>
    <w:rsid w:val="0027030D"/>
    <w:rsid w:val="00272EB9"/>
    <w:rsid w:val="00273349"/>
    <w:rsid w:val="00274C8C"/>
    <w:rsid w:val="00274CDA"/>
    <w:rsid w:val="00275AE3"/>
    <w:rsid w:val="00276077"/>
    <w:rsid w:val="002760E0"/>
    <w:rsid w:val="00276BAB"/>
    <w:rsid w:val="002779CF"/>
    <w:rsid w:val="00277DDE"/>
    <w:rsid w:val="00280A26"/>
    <w:rsid w:val="00282B32"/>
    <w:rsid w:val="002855E7"/>
    <w:rsid w:val="00287897"/>
    <w:rsid w:val="00293235"/>
    <w:rsid w:val="002941A7"/>
    <w:rsid w:val="0029520C"/>
    <w:rsid w:val="00295997"/>
    <w:rsid w:val="0029692A"/>
    <w:rsid w:val="002A3CFA"/>
    <w:rsid w:val="002A3DA6"/>
    <w:rsid w:val="002A4A9A"/>
    <w:rsid w:val="002A5E70"/>
    <w:rsid w:val="002A7263"/>
    <w:rsid w:val="002A77AE"/>
    <w:rsid w:val="002B025B"/>
    <w:rsid w:val="002B0DE4"/>
    <w:rsid w:val="002B10BB"/>
    <w:rsid w:val="002B4ECD"/>
    <w:rsid w:val="002B6190"/>
    <w:rsid w:val="002C149A"/>
    <w:rsid w:val="002C1DCD"/>
    <w:rsid w:val="002C2FDB"/>
    <w:rsid w:val="002C4D17"/>
    <w:rsid w:val="002C5351"/>
    <w:rsid w:val="002C566A"/>
    <w:rsid w:val="002C5F3E"/>
    <w:rsid w:val="002D3683"/>
    <w:rsid w:val="002D3DA7"/>
    <w:rsid w:val="002D7461"/>
    <w:rsid w:val="002E0F19"/>
    <w:rsid w:val="002E1A72"/>
    <w:rsid w:val="002E61E4"/>
    <w:rsid w:val="002E6EFC"/>
    <w:rsid w:val="002E7B8A"/>
    <w:rsid w:val="002F068C"/>
    <w:rsid w:val="002F0E2B"/>
    <w:rsid w:val="002F0F22"/>
    <w:rsid w:val="002F10F7"/>
    <w:rsid w:val="002F2428"/>
    <w:rsid w:val="002F3049"/>
    <w:rsid w:val="002F44D0"/>
    <w:rsid w:val="002F4E4A"/>
    <w:rsid w:val="002F5B58"/>
    <w:rsid w:val="002F62DF"/>
    <w:rsid w:val="002F7B54"/>
    <w:rsid w:val="00300290"/>
    <w:rsid w:val="0030146E"/>
    <w:rsid w:val="00301EEB"/>
    <w:rsid w:val="003029BF"/>
    <w:rsid w:val="00304219"/>
    <w:rsid w:val="00305A8A"/>
    <w:rsid w:val="00305C67"/>
    <w:rsid w:val="003061CE"/>
    <w:rsid w:val="0031018F"/>
    <w:rsid w:val="003144BA"/>
    <w:rsid w:val="00315C39"/>
    <w:rsid w:val="003164F0"/>
    <w:rsid w:val="00317D75"/>
    <w:rsid w:val="003219CD"/>
    <w:rsid w:val="00322503"/>
    <w:rsid w:val="00324F5E"/>
    <w:rsid w:val="00326857"/>
    <w:rsid w:val="003333D7"/>
    <w:rsid w:val="00333BF8"/>
    <w:rsid w:val="0033738C"/>
    <w:rsid w:val="00340559"/>
    <w:rsid w:val="0034346E"/>
    <w:rsid w:val="00344F17"/>
    <w:rsid w:val="003455A6"/>
    <w:rsid w:val="003471DB"/>
    <w:rsid w:val="0034764A"/>
    <w:rsid w:val="003500F3"/>
    <w:rsid w:val="00350748"/>
    <w:rsid w:val="00350908"/>
    <w:rsid w:val="00351550"/>
    <w:rsid w:val="00353F29"/>
    <w:rsid w:val="00354990"/>
    <w:rsid w:val="00355827"/>
    <w:rsid w:val="00357E3A"/>
    <w:rsid w:val="00361DC3"/>
    <w:rsid w:val="003652D4"/>
    <w:rsid w:val="0036578F"/>
    <w:rsid w:val="003707BC"/>
    <w:rsid w:val="00370F96"/>
    <w:rsid w:val="00370FA5"/>
    <w:rsid w:val="0037157B"/>
    <w:rsid w:val="00372EB6"/>
    <w:rsid w:val="003755A6"/>
    <w:rsid w:val="00375C5D"/>
    <w:rsid w:val="00375E08"/>
    <w:rsid w:val="003800B3"/>
    <w:rsid w:val="003803AB"/>
    <w:rsid w:val="00382070"/>
    <w:rsid w:val="00386A22"/>
    <w:rsid w:val="0039033F"/>
    <w:rsid w:val="00391461"/>
    <w:rsid w:val="00392FD2"/>
    <w:rsid w:val="00395535"/>
    <w:rsid w:val="003964FB"/>
    <w:rsid w:val="00396ECE"/>
    <w:rsid w:val="003A03A6"/>
    <w:rsid w:val="003A2265"/>
    <w:rsid w:val="003A4357"/>
    <w:rsid w:val="003A74E1"/>
    <w:rsid w:val="003A7B52"/>
    <w:rsid w:val="003B04BB"/>
    <w:rsid w:val="003B1A8D"/>
    <w:rsid w:val="003B2D66"/>
    <w:rsid w:val="003B3EE3"/>
    <w:rsid w:val="003B5730"/>
    <w:rsid w:val="003C14DC"/>
    <w:rsid w:val="003C4137"/>
    <w:rsid w:val="003C5DB1"/>
    <w:rsid w:val="003C6586"/>
    <w:rsid w:val="003C6B5D"/>
    <w:rsid w:val="003D0E12"/>
    <w:rsid w:val="003D17A3"/>
    <w:rsid w:val="003D547D"/>
    <w:rsid w:val="003D5F5D"/>
    <w:rsid w:val="003D7024"/>
    <w:rsid w:val="003E0ECE"/>
    <w:rsid w:val="003E1E9E"/>
    <w:rsid w:val="003E64E0"/>
    <w:rsid w:val="003E6CDA"/>
    <w:rsid w:val="003E7FB0"/>
    <w:rsid w:val="003F0A65"/>
    <w:rsid w:val="003F2E42"/>
    <w:rsid w:val="003F6427"/>
    <w:rsid w:val="003F6E1B"/>
    <w:rsid w:val="003F7152"/>
    <w:rsid w:val="003F71B6"/>
    <w:rsid w:val="00400D73"/>
    <w:rsid w:val="00400F4D"/>
    <w:rsid w:val="004030D4"/>
    <w:rsid w:val="0040491C"/>
    <w:rsid w:val="0040605E"/>
    <w:rsid w:val="0040679B"/>
    <w:rsid w:val="0040700F"/>
    <w:rsid w:val="004073CF"/>
    <w:rsid w:val="004077D2"/>
    <w:rsid w:val="004138A2"/>
    <w:rsid w:val="004202C8"/>
    <w:rsid w:val="004206A3"/>
    <w:rsid w:val="00420E6D"/>
    <w:rsid w:val="00420EE1"/>
    <w:rsid w:val="004220D9"/>
    <w:rsid w:val="00423B42"/>
    <w:rsid w:val="00423E0B"/>
    <w:rsid w:val="0042470B"/>
    <w:rsid w:val="00426E1E"/>
    <w:rsid w:val="004301C5"/>
    <w:rsid w:val="00430CCB"/>
    <w:rsid w:val="004401B8"/>
    <w:rsid w:val="0044168D"/>
    <w:rsid w:val="00442B87"/>
    <w:rsid w:val="00444FA3"/>
    <w:rsid w:val="004473C0"/>
    <w:rsid w:val="0045034E"/>
    <w:rsid w:val="00451340"/>
    <w:rsid w:val="004521FC"/>
    <w:rsid w:val="00452D10"/>
    <w:rsid w:val="004554DB"/>
    <w:rsid w:val="00457959"/>
    <w:rsid w:val="004604C3"/>
    <w:rsid w:val="00462BC3"/>
    <w:rsid w:val="004646CB"/>
    <w:rsid w:val="00464D6A"/>
    <w:rsid w:val="0046559D"/>
    <w:rsid w:val="00470579"/>
    <w:rsid w:val="004713BB"/>
    <w:rsid w:val="004752AC"/>
    <w:rsid w:val="00476043"/>
    <w:rsid w:val="004765FC"/>
    <w:rsid w:val="004777A1"/>
    <w:rsid w:val="00482D5C"/>
    <w:rsid w:val="00483E21"/>
    <w:rsid w:val="00483EFD"/>
    <w:rsid w:val="00484B09"/>
    <w:rsid w:val="004939B7"/>
    <w:rsid w:val="004952A7"/>
    <w:rsid w:val="004979BC"/>
    <w:rsid w:val="004A11D7"/>
    <w:rsid w:val="004A3490"/>
    <w:rsid w:val="004A40D6"/>
    <w:rsid w:val="004A4397"/>
    <w:rsid w:val="004B0ABE"/>
    <w:rsid w:val="004B1E1D"/>
    <w:rsid w:val="004B285B"/>
    <w:rsid w:val="004B3F91"/>
    <w:rsid w:val="004B50CD"/>
    <w:rsid w:val="004B7CB7"/>
    <w:rsid w:val="004C0172"/>
    <w:rsid w:val="004C19E8"/>
    <w:rsid w:val="004C1C8D"/>
    <w:rsid w:val="004C1EE6"/>
    <w:rsid w:val="004C34A7"/>
    <w:rsid w:val="004C3543"/>
    <w:rsid w:val="004C3C8A"/>
    <w:rsid w:val="004C55DB"/>
    <w:rsid w:val="004C6416"/>
    <w:rsid w:val="004C700D"/>
    <w:rsid w:val="004D2A1C"/>
    <w:rsid w:val="004D2B15"/>
    <w:rsid w:val="004D365B"/>
    <w:rsid w:val="004E4BCE"/>
    <w:rsid w:val="004E53A2"/>
    <w:rsid w:val="004E640E"/>
    <w:rsid w:val="004E6A0C"/>
    <w:rsid w:val="004F090A"/>
    <w:rsid w:val="004F2B79"/>
    <w:rsid w:val="004F2D34"/>
    <w:rsid w:val="004F392B"/>
    <w:rsid w:val="004F57E6"/>
    <w:rsid w:val="004F6EEE"/>
    <w:rsid w:val="004F75D5"/>
    <w:rsid w:val="004F78AF"/>
    <w:rsid w:val="00501BB8"/>
    <w:rsid w:val="00502E02"/>
    <w:rsid w:val="005035CC"/>
    <w:rsid w:val="005129FA"/>
    <w:rsid w:val="005172EB"/>
    <w:rsid w:val="00517F3F"/>
    <w:rsid w:val="00520E55"/>
    <w:rsid w:val="005239B9"/>
    <w:rsid w:val="005257B3"/>
    <w:rsid w:val="00525A86"/>
    <w:rsid w:val="005262E8"/>
    <w:rsid w:val="005272E5"/>
    <w:rsid w:val="005279B5"/>
    <w:rsid w:val="0053041D"/>
    <w:rsid w:val="005316AE"/>
    <w:rsid w:val="00533952"/>
    <w:rsid w:val="005346F0"/>
    <w:rsid w:val="005370DC"/>
    <w:rsid w:val="005378F7"/>
    <w:rsid w:val="00537F4D"/>
    <w:rsid w:val="00540F77"/>
    <w:rsid w:val="0054417E"/>
    <w:rsid w:val="00547181"/>
    <w:rsid w:val="00547F13"/>
    <w:rsid w:val="00550755"/>
    <w:rsid w:val="00551C6A"/>
    <w:rsid w:val="00551CCF"/>
    <w:rsid w:val="00551E8C"/>
    <w:rsid w:val="0055256E"/>
    <w:rsid w:val="00552A49"/>
    <w:rsid w:val="00555B32"/>
    <w:rsid w:val="00560990"/>
    <w:rsid w:val="0056196C"/>
    <w:rsid w:val="00564F2E"/>
    <w:rsid w:val="005664BC"/>
    <w:rsid w:val="005668C3"/>
    <w:rsid w:val="00567A55"/>
    <w:rsid w:val="00572E02"/>
    <w:rsid w:val="00573FB7"/>
    <w:rsid w:val="00575E05"/>
    <w:rsid w:val="00576EBF"/>
    <w:rsid w:val="00577875"/>
    <w:rsid w:val="005802DC"/>
    <w:rsid w:val="00581D03"/>
    <w:rsid w:val="00582E51"/>
    <w:rsid w:val="00582FD4"/>
    <w:rsid w:val="005830FA"/>
    <w:rsid w:val="00583181"/>
    <w:rsid w:val="00585214"/>
    <w:rsid w:val="00585E37"/>
    <w:rsid w:val="005878EE"/>
    <w:rsid w:val="00592231"/>
    <w:rsid w:val="00593E85"/>
    <w:rsid w:val="00594621"/>
    <w:rsid w:val="00594869"/>
    <w:rsid w:val="005963A3"/>
    <w:rsid w:val="005A1C65"/>
    <w:rsid w:val="005A5D00"/>
    <w:rsid w:val="005A6881"/>
    <w:rsid w:val="005A79A6"/>
    <w:rsid w:val="005B0888"/>
    <w:rsid w:val="005B1929"/>
    <w:rsid w:val="005B29B7"/>
    <w:rsid w:val="005B6781"/>
    <w:rsid w:val="005B738C"/>
    <w:rsid w:val="005C1961"/>
    <w:rsid w:val="005C1F60"/>
    <w:rsid w:val="005C2CE2"/>
    <w:rsid w:val="005C31BB"/>
    <w:rsid w:val="005C3B72"/>
    <w:rsid w:val="005C4709"/>
    <w:rsid w:val="005C4C2A"/>
    <w:rsid w:val="005C5425"/>
    <w:rsid w:val="005D038E"/>
    <w:rsid w:val="005D0EE2"/>
    <w:rsid w:val="005D0F8E"/>
    <w:rsid w:val="005D1961"/>
    <w:rsid w:val="005D1B70"/>
    <w:rsid w:val="005D4D47"/>
    <w:rsid w:val="005D52DC"/>
    <w:rsid w:val="005E02C5"/>
    <w:rsid w:val="005E39F6"/>
    <w:rsid w:val="005E3BFF"/>
    <w:rsid w:val="005E59CB"/>
    <w:rsid w:val="005E5E44"/>
    <w:rsid w:val="005E7861"/>
    <w:rsid w:val="005F0D52"/>
    <w:rsid w:val="005F1831"/>
    <w:rsid w:val="005F1AC9"/>
    <w:rsid w:val="005F580B"/>
    <w:rsid w:val="005F6695"/>
    <w:rsid w:val="005F6BCC"/>
    <w:rsid w:val="006015BE"/>
    <w:rsid w:val="00603887"/>
    <w:rsid w:val="00603A15"/>
    <w:rsid w:val="00606126"/>
    <w:rsid w:val="006076FF"/>
    <w:rsid w:val="006103BA"/>
    <w:rsid w:val="00610D1A"/>
    <w:rsid w:val="006119A5"/>
    <w:rsid w:val="00615D04"/>
    <w:rsid w:val="0061741E"/>
    <w:rsid w:val="00617489"/>
    <w:rsid w:val="006237A0"/>
    <w:rsid w:val="00624F66"/>
    <w:rsid w:val="00625485"/>
    <w:rsid w:val="006260FD"/>
    <w:rsid w:val="0062624B"/>
    <w:rsid w:val="0063017D"/>
    <w:rsid w:val="00630633"/>
    <w:rsid w:val="00632191"/>
    <w:rsid w:val="00632F06"/>
    <w:rsid w:val="006353CA"/>
    <w:rsid w:val="00637F4B"/>
    <w:rsid w:val="00643A53"/>
    <w:rsid w:val="00644173"/>
    <w:rsid w:val="00645527"/>
    <w:rsid w:val="006467E6"/>
    <w:rsid w:val="006502EA"/>
    <w:rsid w:val="006522FD"/>
    <w:rsid w:val="00652C0F"/>
    <w:rsid w:val="00652C12"/>
    <w:rsid w:val="00652EE0"/>
    <w:rsid w:val="0065358D"/>
    <w:rsid w:val="00653C08"/>
    <w:rsid w:val="0066445A"/>
    <w:rsid w:val="00664AAE"/>
    <w:rsid w:val="00667F41"/>
    <w:rsid w:val="00670CAC"/>
    <w:rsid w:val="00671039"/>
    <w:rsid w:val="0067151A"/>
    <w:rsid w:val="00671E60"/>
    <w:rsid w:val="0067247D"/>
    <w:rsid w:val="00672E01"/>
    <w:rsid w:val="00672E30"/>
    <w:rsid w:val="00675230"/>
    <w:rsid w:val="00677F5B"/>
    <w:rsid w:val="00680219"/>
    <w:rsid w:val="00680710"/>
    <w:rsid w:val="00680D21"/>
    <w:rsid w:val="00680D86"/>
    <w:rsid w:val="00683C86"/>
    <w:rsid w:val="0068497A"/>
    <w:rsid w:val="00684C68"/>
    <w:rsid w:val="00686E77"/>
    <w:rsid w:val="006902CB"/>
    <w:rsid w:val="00690A80"/>
    <w:rsid w:val="00690A8E"/>
    <w:rsid w:val="00692EA3"/>
    <w:rsid w:val="006938F1"/>
    <w:rsid w:val="0069618F"/>
    <w:rsid w:val="006A0027"/>
    <w:rsid w:val="006A026D"/>
    <w:rsid w:val="006A0DBD"/>
    <w:rsid w:val="006A37ED"/>
    <w:rsid w:val="006A5672"/>
    <w:rsid w:val="006A5AC2"/>
    <w:rsid w:val="006A6638"/>
    <w:rsid w:val="006A6C71"/>
    <w:rsid w:val="006A7E85"/>
    <w:rsid w:val="006B158E"/>
    <w:rsid w:val="006B378E"/>
    <w:rsid w:val="006B37A2"/>
    <w:rsid w:val="006B4143"/>
    <w:rsid w:val="006B4236"/>
    <w:rsid w:val="006B5600"/>
    <w:rsid w:val="006C35FB"/>
    <w:rsid w:val="006C3E2D"/>
    <w:rsid w:val="006C42A5"/>
    <w:rsid w:val="006C42C8"/>
    <w:rsid w:val="006C6B3F"/>
    <w:rsid w:val="006D23FF"/>
    <w:rsid w:val="006D544E"/>
    <w:rsid w:val="006D5A94"/>
    <w:rsid w:val="006D631F"/>
    <w:rsid w:val="006D6E93"/>
    <w:rsid w:val="006E03EE"/>
    <w:rsid w:val="006E6793"/>
    <w:rsid w:val="006F02F9"/>
    <w:rsid w:val="006F2444"/>
    <w:rsid w:val="006F2CC5"/>
    <w:rsid w:val="006F3490"/>
    <w:rsid w:val="006F65A8"/>
    <w:rsid w:val="006F78C5"/>
    <w:rsid w:val="0070502F"/>
    <w:rsid w:val="00706AD8"/>
    <w:rsid w:val="007112DD"/>
    <w:rsid w:val="007129B9"/>
    <w:rsid w:val="00713362"/>
    <w:rsid w:val="00713AEE"/>
    <w:rsid w:val="007244BD"/>
    <w:rsid w:val="007246CB"/>
    <w:rsid w:val="00724CDE"/>
    <w:rsid w:val="00727913"/>
    <w:rsid w:val="00730F34"/>
    <w:rsid w:val="0073351C"/>
    <w:rsid w:val="00734775"/>
    <w:rsid w:val="007379CD"/>
    <w:rsid w:val="00737DC4"/>
    <w:rsid w:val="00740515"/>
    <w:rsid w:val="00741943"/>
    <w:rsid w:val="007443C2"/>
    <w:rsid w:val="00744E41"/>
    <w:rsid w:val="00750F90"/>
    <w:rsid w:val="007542F2"/>
    <w:rsid w:val="00756E22"/>
    <w:rsid w:val="00762AB0"/>
    <w:rsid w:val="0076321A"/>
    <w:rsid w:val="00767C27"/>
    <w:rsid w:val="00767FC9"/>
    <w:rsid w:val="00773E76"/>
    <w:rsid w:val="00773E78"/>
    <w:rsid w:val="007772DE"/>
    <w:rsid w:val="00780571"/>
    <w:rsid w:val="007818AE"/>
    <w:rsid w:val="00782757"/>
    <w:rsid w:val="00784451"/>
    <w:rsid w:val="00786A69"/>
    <w:rsid w:val="00787678"/>
    <w:rsid w:val="00790FA7"/>
    <w:rsid w:val="00791D8B"/>
    <w:rsid w:val="00794FED"/>
    <w:rsid w:val="00795D67"/>
    <w:rsid w:val="00796C75"/>
    <w:rsid w:val="00796C7C"/>
    <w:rsid w:val="007A1438"/>
    <w:rsid w:val="007A48A6"/>
    <w:rsid w:val="007A4A3A"/>
    <w:rsid w:val="007A5B5B"/>
    <w:rsid w:val="007A5D1B"/>
    <w:rsid w:val="007B260A"/>
    <w:rsid w:val="007B4C9B"/>
    <w:rsid w:val="007B5116"/>
    <w:rsid w:val="007B5975"/>
    <w:rsid w:val="007B728E"/>
    <w:rsid w:val="007C3077"/>
    <w:rsid w:val="007C35CD"/>
    <w:rsid w:val="007C4DDE"/>
    <w:rsid w:val="007C764A"/>
    <w:rsid w:val="007D17D0"/>
    <w:rsid w:val="007D2EFD"/>
    <w:rsid w:val="007D300E"/>
    <w:rsid w:val="007D566B"/>
    <w:rsid w:val="007D6375"/>
    <w:rsid w:val="007D762A"/>
    <w:rsid w:val="007E028C"/>
    <w:rsid w:val="007E031C"/>
    <w:rsid w:val="007E09DE"/>
    <w:rsid w:val="007E0AEE"/>
    <w:rsid w:val="007E49F0"/>
    <w:rsid w:val="007E4CDE"/>
    <w:rsid w:val="007E57BE"/>
    <w:rsid w:val="007E71EC"/>
    <w:rsid w:val="007E7A4E"/>
    <w:rsid w:val="007F32B0"/>
    <w:rsid w:val="007F54A1"/>
    <w:rsid w:val="007F619A"/>
    <w:rsid w:val="007F79DB"/>
    <w:rsid w:val="00800A6C"/>
    <w:rsid w:val="00803596"/>
    <w:rsid w:val="008048E6"/>
    <w:rsid w:val="008073A2"/>
    <w:rsid w:val="0080751F"/>
    <w:rsid w:val="00813155"/>
    <w:rsid w:val="0081366D"/>
    <w:rsid w:val="0081382E"/>
    <w:rsid w:val="00816128"/>
    <w:rsid w:val="00821156"/>
    <w:rsid w:val="008212B7"/>
    <w:rsid w:val="008212E6"/>
    <w:rsid w:val="008230ED"/>
    <w:rsid w:val="008248A9"/>
    <w:rsid w:val="0082712E"/>
    <w:rsid w:val="008279FC"/>
    <w:rsid w:val="00831917"/>
    <w:rsid w:val="008322B2"/>
    <w:rsid w:val="00833B33"/>
    <w:rsid w:val="00834ED0"/>
    <w:rsid w:val="0083513A"/>
    <w:rsid w:val="00835C98"/>
    <w:rsid w:val="008364E3"/>
    <w:rsid w:val="0083660D"/>
    <w:rsid w:val="008367FC"/>
    <w:rsid w:val="00840CAA"/>
    <w:rsid w:val="00843A74"/>
    <w:rsid w:val="00844B5A"/>
    <w:rsid w:val="00846073"/>
    <w:rsid w:val="00847026"/>
    <w:rsid w:val="0084742D"/>
    <w:rsid w:val="0085016A"/>
    <w:rsid w:val="008509AA"/>
    <w:rsid w:val="00850D5E"/>
    <w:rsid w:val="00851531"/>
    <w:rsid w:val="008540A6"/>
    <w:rsid w:val="00854EBF"/>
    <w:rsid w:val="00857B21"/>
    <w:rsid w:val="0086120D"/>
    <w:rsid w:val="00861EEC"/>
    <w:rsid w:val="00862153"/>
    <w:rsid w:val="008665D2"/>
    <w:rsid w:val="00866890"/>
    <w:rsid w:val="0087113B"/>
    <w:rsid w:val="00871BCD"/>
    <w:rsid w:val="008723ED"/>
    <w:rsid w:val="00873DCD"/>
    <w:rsid w:val="00875437"/>
    <w:rsid w:val="0087554A"/>
    <w:rsid w:val="00877901"/>
    <w:rsid w:val="00880637"/>
    <w:rsid w:val="00880D29"/>
    <w:rsid w:val="00881138"/>
    <w:rsid w:val="00885F5D"/>
    <w:rsid w:val="00887132"/>
    <w:rsid w:val="00891BB3"/>
    <w:rsid w:val="008A05BE"/>
    <w:rsid w:val="008A0A77"/>
    <w:rsid w:val="008A0EA3"/>
    <w:rsid w:val="008A1D6A"/>
    <w:rsid w:val="008A22C4"/>
    <w:rsid w:val="008A261F"/>
    <w:rsid w:val="008A4EF8"/>
    <w:rsid w:val="008A61C5"/>
    <w:rsid w:val="008A65D6"/>
    <w:rsid w:val="008A6A7A"/>
    <w:rsid w:val="008B23D5"/>
    <w:rsid w:val="008B34DC"/>
    <w:rsid w:val="008B4E3B"/>
    <w:rsid w:val="008B5904"/>
    <w:rsid w:val="008B7FB2"/>
    <w:rsid w:val="008C0313"/>
    <w:rsid w:val="008C2A03"/>
    <w:rsid w:val="008C2F86"/>
    <w:rsid w:val="008C3826"/>
    <w:rsid w:val="008C4836"/>
    <w:rsid w:val="008D0D22"/>
    <w:rsid w:val="008D1487"/>
    <w:rsid w:val="008D1C88"/>
    <w:rsid w:val="008D2DAC"/>
    <w:rsid w:val="008E1B03"/>
    <w:rsid w:val="008E23A2"/>
    <w:rsid w:val="008E4B05"/>
    <w:rsid w:val="008E5E1A"/>
    <w:rsid w:val="008E6D8C"/>
    <w:rsid w:val="008F1225"/>
    <w:rsid w:val="008F193B"/>
    <w:rsid w:val="008F2084"/>
    <w:rsid w:val="008F334C"/>
    <w:rsid w:val="008F34B0"/>
    <w:rsid w:val="008F4528"/>
    <w:rsid w:val="008F6280"/>
    <w:rsid w:val="008F77A7"/>
    <w:rsid w:val="009002A4"/>
    <w:rsid w:val="009012F0"/>
    <w:rsid w:val="009030F8"/>
    <w:rsid w:val="0090354E"/>
    <w:rsid w:val="009056AD"/>
    <w:rsid w:val="009109BA"/>
    <w:rsid w:val="009120A9"/>
    <w:rsid w:val="00912233"/>
    <w:rsid w:val="00913ABD"/>
    <w:rsid w:val="00913F86"/>
    <w:rsid w:val="009142C9"/>
    <w:rsid w:val="00915174"/>
    <w:rsid w:val="009168E0"/>
    <w:rsid w:val="00920FA6"/>
    <w:rsid w:val="0092421D"/>
    <w:rsid w:val="009244F1"/>
    <w:rsid w:val="009266DE"/>
    <w:rsid w:val="0093022D"/>
    <w:rsid w:val="0093048A"/>
    <w:rsid w:val="00930EE7"/>
    <w:rsid w:val="00931790"/>
    <w:rsid w:val="00932535"/>
    <w:rsid w:val="009347A5"/>
    <w:rsid w:val="009349A8"/>
    <w:rsid w:val="00934AFD"/>
    <w:rsid w:val="00935B59"/>
    <w:rsid w:val="0094007E"/>
    <w:rsid w:val="009417A0"/>
    <w:rsid w:val="00941803"/>
    <w:rsid w:val="0094259F"/>
    <w:rsid w:val="0094268B"/>
    <w:rsid w:val="00942765"/>
    <w:rsid w:val="00945B18"/>
    <w:rsid w:val="00946193"/>
    <w:rsid w:val="00947154"/>
    <w:rsid w:val="009501FA"/>
    <w:rsid w:val="0095049E"/>
    <w:rsid w:val="0095187E"/>
    <w:rsid w:val="00951DC2"/>
    <w:rsid w:val="00951FDD"/>
    <w:rsid w:val="009533DD"/>
    <w:rsid w:val="00953CCC"/>
    <w:rsid w:val="009545D4"/>
    <w:rsid w:val="0095515A"/>
    <w:rsid w:val="009576BF"/>
    <w:rsid w:val="00957C88"/>
    <w:rsid w:val="00963C5D"/>
    <w:rsid w:val="00964076"/>
    <w:rsid w:val="00965A87"/>
    <w:rsid w:val="00966DE5"/>
    <w:rsid w:val="00971AB0"/>
    <w:rsid w:val="00972464"/>
    <w:rsid w:val="00972EDE"/>
    <w:rsid w:val="0097550B"/>
    <w:rsid w:val="009805EB"/>
    <w:rsid w:val="00981730"/>
    <w:rsid w:val="00981813"/>
    <w:rsid w:val="00981B9F"/>
    <w:rsid w:val="0098244D"/>
    <w:rsid w:val="009850B1"/>
    <w:rsid w:val="00985EAE"/>
    <w:rsid w:val="00991A6C"/>
    <w:rsid w:val="009940B0"/>
    <w:rsid w:val="00994A86"/>
    <w:rsid w:val="00996871"/>
    <w:rsid w:val="009A0F20"/>
    <w:rsid w:val="009A2616"/>
    <w:rsid w:val="009A5484"/>
    <w:rsid w:val="009A772F"/>
    <w:rsid w:val="009B0BF5"/>
    <w:rsid w:val="009B2EF5"/>
    <w:rsid w:val="009B3807"/>
    <w:rsid w:val="009B71B9"/>
    <w:rsid w:val="009C01FA"/>
    <w:rsid w:val="009C11E2"/>
    <w:rsid w:val="009C317F"/>
    <w:rsid w:val="009C4EAC"/>
    <w:rsid w:val="009C55EB"/>
    <w:rsid w:val="009C655E"/>
    <w:rsid w:val="009C69A7"/>
    <w:rsid w:val="009C732C"/>
    <w:rsid w:val="009D2C4D"/>
    <w:rsid w:val="009D3102"/>
    <w:rsid w:val="009D3B32"/>
    <w:rsid w:val="009E3EBA"/>
    <w:rsid w:val="009E4300"/>
    <w:rsid w:val="009E478C"/>
    <w:rsid w:val="009E7794"/>
    <w:rsid w:val="009E7833"/>
    <w:rsid w:val="009E7D66"/>
    <w:rsid w:val="009F1415"/>
    <w:rsid w:val="009F1579"/>
    <w:rsid w:val="009F3FE2"/>
    <w:rsid w:val="009F542A"/>
    <w:rsid w:val="009F7636"/>
    <w:rsid w:val="009F7F09"/>
    <w:rsid w:val="00A00328"/>
    <w:rsid w:val="00A015D3"/>
    <w:rsid w:val="00A01963"/>
    <w:rsid w:val="00A0481C"/>
    <w:rsid w:val="00A04973"/>
    <w:rsid w:val="00A05969"/>
    <w:rsid w:val="00A116AB"/>
    <w:rsid w:val="00A16D78"/>
    <w:rsid w:val="00A17376"/>
    <w:rsid w:val="00A17CAC"/>
    <w:rsid w:val="00A17FAD"/>
    <w:rsid w:val="00A2055E"/>
    <w:rsid w:val="00A2136F"/>
    <w:rsid w:val="00A2190A"/>
    <w:rsid w:val="00A2221B"/>
    <w:rsid w:val="00A236DE"/>
    <w:rsid w:val="00A32143"/>
    <w:rsid w:val="00A32FEF"/>
    <w:rsid w:val="00A33749"/>
    <w:rsid w:val="00A35FB6"/>
    <w:rsid w:val="00A41BD5"/>
    <w:rsid w:val="00A42A1C"/>
    <w:rsid w:val="00A474B2"/>
    <w:rsid w:val="00A47583"/>
    <w:rsid w:val="00A50029"/>
    <w:rsid w:val="00A501B0"/>
    <w:rsid w:val="00A51174"/>
    <w:rsid w:val="00A556B5"/>
    <w:rsid w:val="00A5707A"/>
    <w:rsid w:val="00A570A8"/>
    <w:rsid w:val="00A60D49"/>
    <w:rsid w:val="00A63BF6"/>
    <w:rsid w:val="00A66E2F"/>
    <w:rsid w:val="00A7156F"/>
    <w:rsid w:val="00A71FB2"/>
    <w:rsid w:val="00A73F38"/>
    <w:rsid w:val="00A747B7"/>
    <w:rsid w:val="00A76F3B"/>
    <w:rsid w:val="00A77BC4"/>
    <w:rsid w:val="00A823A0"/>
    <w:rsid w:val="00A85316"/>
    <w:rsid w:val="00A859A3"/>
    <w:rsid w:val="00A90BAC"/>
    <w:rsid w:val="00A92E0D"/>
    <w:rsid w:val="00A93514"/>
    <w:rsid w:val="00A95968"/>
    <w:rsid w:val="00A96AB4"/>
    <w:rsid w:val="00A96FE0"/>
    <w:rsid w:val="00AA1134"/>
    <w:rsid w:val="00AA281B"/>
    <w:rsid w:val="00AA37A2"/>
    <w:rsid w:val="00AA3996"/>
    <w:rsid w:val="00AA45E1"/>
    <w:rsid w:val="00AA4A46"/>
    <w:rsid w:val="00AA5564"/>
    <w:rsid w:val="00AA63C5"/>
    <w:rsid w:val="00AA6CD0"/>
    <w:rsid w:val="00AA7EB6"/>
    <w:rsid w:val="00AB0F52"/>
    <w:rsid w:val="00AB1702"/>
    <w:rsid w:val="00AB27C4"/>
    <w:rsid w:val="00AB7D76"/>
    <w:rsid w:val="00AC05D7"/>
    <w:rsid w:val="00AC14D5"/>
    <w:rsid w:val="00AC1E80"/>
    <w:rsid w:val="00AD0C0E"/>
    <w:rsid w:val="00AD2DAF"/>
    <w:rsid w:val="00AD3384"/>
    <w:rsid w:val="00AD3C8D"/>
    <w:rsid w:val="00AD3E02"/>
    <w:rsid w:val="00AD724B"/>
    <w:rsid w:val="00AE0A7B"/>
    <w:rsid w:val="00AE1A52"/>
    <w:rsid w:val="00AE1BC1"/>
    <w:rsid w:val="00AE5116"/>
    <w:rsid w:val="00AE7967"/>
    <w:rsid w:val="00AF0D71"/>
    <w:rsid w:val="00AF3450"/>
    <w:rsid w:val="00AF5A03"/>
    <w:rsid w:val="00AF720C"/>
    <w:rsid w:val="00AF771B"/>
    <w:rsid w:val="00B016DA"/>
    <w:rsid w:val="00B03266"/>
    <w:rsid w:val="00B03A37"/>
    <w:rsid w:val="00B05A40"/>
    <w:rsid w:val="00B060DC"/>
    <w:rsid w:val="00B06674"/>
    <w:rsid w:val="00B07404"/>
    <w:rsid w:val="00B0798D"/>
    <w:rsid w:val="00B102CD"/>
    <w:rsid w:val="00B107A4"/>
    <w:rsid w:val="00B13DDD"/>
    <w:rsid w:val="00B14686"/>
    <w:rsid w:val="00B15AA9"/>
    <w:rsid w:val="00B15BB2"/>
    <w:rsid w:val="00B20138"/>
    <w:rsid w:val="00B226E6"/>
    <w:rsid w:val="00B238D6"/>
    <w:rsid w:val="00B23EB2"/>
    <w:rsid w:val="00B319CE"/>
    <w:rsid w:val="00B34DAD"/>
    <w:rsid w:val="00B35CCE"/>
    <w:rsid w:val="00B36A67"/>
    <w:rsid w:val="00B37091"/>
    <w:rsid w:val="00B372B5"/>
    <w:rsid w:val="00B40407"/>
    <w:rsid w:val="00B40EC7"/>
    <w:rsid w:val="00B413BF"/>
    <w:rsid w:val="00B41AAD"/>
    <w:rsid w:val="00B4286B"/>
    <w:rsid w:val="00B43344"/>
    <w:rsid w:val="00B44B66"/>
    <w:rsid w:val="00B4798A"/>
    <w:rsid w:val="00B51B3A"/>
    <w:rsid w:val="00B52CFC"/>
    <w:rsid w:val="00B53243"/>
    <w:rsid w:val="00B5404D"/>
    <w:rsid w:val="00B55838"/>
    <w:rsid w:val="00B559F8"/>
    <w:rsid w:val="00B55A71"/>
    <w:rsid w:val="00B65FAC"/>
    <w:rsid w:val="00B709CE"/>
    <w:rsid w:val="00B71716"/>
    <w:rsid w:val="00B74CDB"/>
    <w:rsid w:val="00B75454"/>
    <w:rsid w:val="00B765EE"/>
    <w:rsid w:val="00B806B0"/>
    <w:rsid w:val="00B832FC"/>
    <w:rsid w:val="00B83DE1"/>
    <w:rsid w:val="00B83E7D"/>
    <w:rsid w:val="00B83EC5"/>
    <w:rsid w:val="00B85AFE"/>
    <w:rsid w:val="00B86790"/>
    <w:rsid w:val="00B87A93"/>
    <w:rsid w:val="00B934C9"/>
    <w:rsid w:val="00B94E5C"/>
    <w:rsid w:val="00B96119"/>
    <w:rsid w:val="00B97EE4"/>
    <w:rsid w:val="00BA2B5A"/>
    <w:rsid w:val="00BA303B"/>
    <w:rsid w:val="00BA36E0"/>
    <w:rsid w:val="00BA417B"/>
    <w:rsid w:val="00BA64F7"/>
    <w:rsid w:val="00BA651D"/>
    <w:rsid w:val="00BA6542"/>
    <w:rsid w:val="00BB0A9F"/>
    <w:rsid w:val="00BB0F70"/>
    <w:rsid w:val="00BB2B78"/>
    <w:rsid w:val="00BB3295"/>
    <w:rsid w:val="00BB5144"/>
    <w:rsid w:val="00BB7888"/>
    <w:rsid w:val="00BC03AB"/>
    <w:rsid w:val="00BC0FCC"/>
    <w:rsid w:val="00BC1940"/>
    <w:rsid w:val="00BC2BB2"/>
    <w:rsid w:val="00BC30AC"/>
    <w:rsid w:val="00BC53AD"/>
    <w:rsid w:val="00BC589A"/>
    <w:rsid w:val="00BC5A63"/>
    <w:rsid w:val="00BC66AE"/>
    <w:rsid w:val="00BC672D"/>
    <w:rsid w:val="00BC7142"/>
    <w:rsid w:val="00BD071C"/>
    <w:rsid w:val="00BD28F3"/>
    <w:rsid w:val="00BD3E59"/>
    <w:rsid w:val="00BD48DC"/>
    <w:rsid w:val="00BD4DD4"/>
    <w:rsid w:val="00BD59DE"/>
    <w:rsid w:val="00BD5C46"/>
    <w:rsid w:val="00BD6FBC"/>
    <w:rsid w:val="00BD7412"/>
    <w:rsid w:val="00BD76D3"/>
    <w:rsid w:val="00BD7EEC"/>
    <w:rsid w:val="00BE03B3"/>
    <w:rsid w:val="00BE2214"/>
    <w:rsid w:val="00BE3710"/>
    <w:rsid w:val="00BE43DE"/>
    <w:rsid w:val="00BE5D50"/>
    <w:rsid w:val="00BE6766"/>
    <w:rsid w:val="00BE7443"/>
    <w:rsid w:val="00BF0BCC"/>
    <w:rsid w:val="00BF220C"/>
    <w:rsid w:val="00BF269C"/>
    <w:rsid w:val="00BF2895"/>
    <w:rsid w:val="00BF4D82"/>
    <w:rsid w:val="00BF6236"/>
    <w:rsid w:val="00BF700C"/>
    <w:rsid w:val="00BF7DC6"/>
    <w:rsid w:val="00C01DBF"/>
    <w:rsid w:val="00C03F74"/>
    <w:rsid w:val="00C04CE9"/>
    <w:rsid w:val="00C05A31"/>
    <w:rsid w:val="00C05ECB"/>
    <w:rsid w:val="00C06D56"/>
    <w:rsid w:val="00C10C51"/>
    <w:rsid w:val="00C11B72"/>
    <w:rsid w:val="00C12149"/>
    <w:rsid w:val="00C12569"/>
    <w:rsid w:val="00C12667"/>
    <w:rsid w:val="00C128F1"/>
    <w:rsid w:val="00C16991"/>
    <w:rsid w:val="00C16E6B"/>
    <w:rsid w:val="00C22441"/>
    <w:rsid w:val="00C230C4"/>
    <w:rsid w:val="00C25F49"/>
    <w:rsid w:val="00C2632F"/>
    <w:rsid w:val="00C31B4B"/>
    <w:rsid w:val="00C32377"/>
    <w:rsid w:val="00C343B8"/>
    <w:rsid w:val="00C422A1"/>
    <w:rsid w:val="00C42A2B"/>
    <w:rsid w:val="00C44359"/>
    <w:rsid w:val="00C453E8"/>
    <w:rsid w:val="00C511A7"/>
    <w:rsid w:val="00C524D7"/>
    <w:rsid w:val="00C5277A"/>
    <w:rsid w:val="00C541D0"/>
    <w:rsid w:val="00C5454B"/>
    <w:rsid w:val="00C57D87"/>
    <w:rsid w:val="00C60172"/>
    <w:rsid w:val="00C63FC4"/>
    <w:rsid w:val="00C6643C"/>
    <w:rsid w:val="00C66916"/>
    <w:rsid w:val="00C70405"/>
    <w:rsid w:val="00C72C59"/>
    <w:rsid w:val="00C734E7"/>
    <w:rsid w:val="00C75DF8"/>
    <w:rsid w:val="00C75FB5"/>
    <w:rsid w:val="00C7799A"/>
    <w:rsid w:val="00C80504"/>
    <w:rsid w:val="00C82185"/>
    <w:rsid w:val="00C83C37"/>
    <w:rsid w:val="00C861E7"/>
    <w:rsid w:val="00C87938"/>
    <w:rsid w:val="00C9204D"/>
    <w:rsid w:val="00C92D6E"/>
    <w:rsid w:val="00C94116"/>
    <w:rsid w:val="00C96E92"/>
    <w:rsid w:val="00C9718B"/>
    <w:rsid w:val="00CA4BE1"/>
    <w:rsid w:val="00CB1501"/>
    <w:rsid w:val="00CB2829"/>
    <w:rsid w:val="00CB3B05"/>
    <w:rsid w:val="00CB61C7"/>
    <w:rsid w:val="00CC0F7F"/>
    <w:rsid w:val="00CC1E0B"/>
    <w:rsid w:val="00CC2047"/>
    <w:rsid w:val="00CC22F3"/>
    <w:rsid w:val="00CC42F1"/>
    <w:rsid w:val="00CD062F"/>
    <w:rsid w:val="00CD1372"/>
    <w:rsid w:val="00CD1820"/>
    <w:rsid w:val="00CD4544"/>
    <w:rsid w:val="00CD486A"/>
    <w:rsid w:val="00CD5673"/>
    <w:rsid w:val="00CD5CBC"/>
    <w:rsid w:val="00CD76A5"/>
    <w:rsid w:val="00CE04F6"/>
    <w:rsid w:val="00CE2E24"/>
    <w:rsid w:val="00CE6A5C"/>
    <w:rsid w:val="00CE6F26"/>
    <w:rsid w:val="00CF0049"/>
    <w:rsid w:val="00CF19B0"/>
    <w:rsid w:val="00CF544E"/>
    <w:rsid w:val="00CF5E9C"/>
    <w:rsid w:val="00D0333C"/>
    <w:rsid w:val="00D03E83"/>
    <w:rsid w:val="00D04FE1"/>
    <w:rsid w:val="00D058BB"/>
    <w:rsid w:val="00D065A0"/>
    <w:rsid w:val="00D07759"/>
    <w:rsid w:val="00D11451"/>
    <w:rsid w:val="00D13A68"/>
    <w:rsid w:val="00D14024"/>
    <w:rsid w:val="00D14654"/>
    <w:rsid w:val="00D165A9"/>
    <w:rsid w:val="00D210F4"/>
    <w:rsid w:val="00D21310"/>
    <w:rsid w:val="00D21539"/>
    <w:rsid w:val="00D21F6F"/>
    <w:rsid w:val="00D22550"/>
    <w:rsid w:val="00D252C6"/>
    <w:rsid w:val="00D25B10"/>
    <w:rsid w:val="00D2658F"/>
    <w:rsid w:val="00D27B49"/>
    <w:rsid w:val="00D3125D"/>
    <w:rsid w:val="00D315A2"/>
    <w:rsid w:val="00D31D86"/>
    <w:rsid w:val="00D33A7E"/>
    <w:rsid w:val="00D37084"/>
    <w:rsid w:val="00D37C3D"/>
    <w:rsid w:val="00D41018"/>
    <w:rsid w:val="00D43AE3"/>
    <w:rsid w:val="00D46E23"/>
    <w:rsid w:val="00D4710E"/>
    <w:rsid w:val="00D474F1"/>
    <w:rsid w:val="00D52DFE"/>
    <w:rsid w:val="00D5634E"/>
    <w:rsid w:val="00D564E8"/>
    <w:rsid w:val="00D576DB"/>
    <w:rsid w:val="00D62C92"/>
    <w:rsid w:val="00D62F2F"/>
    <w:rsid w:val="00D65A26"/>
    <w:rsid w:val="00D66985"/>
    <w:rsid w:val="00D70416"/>
    <w:rsid w:val="00D70D9F"/>
    <w:rsid w:val="00D720DC"/>
    <w:rsid w:val="00D721BB"/>
    <w:rsid w:val="00D727DA"/>
    <w:rsid w:val="00D732D9"/>
    <w:rsid w:val="00D74C51"/>
    <w:rsid w:val="00D75229"/>
    <w:rsid w:val="00D75644"/>
    <w:rsid w:val="00D805FF"/>
    <w:rsid w:val="00D81A96"/>
    <w:rsid w:val="00D825EB"/>
    <w:rsid w:val="00D82855"/>
    <w:rsid w:val="00D831AC"/>
    <w:rsid w:val="00D83322"/>
    <w:rsid w:val="00D841D2"/>
    <w:rsid w:val="00D846EB"/>
    <w:rsid w:val="00D84D11"/>
    <w:rsid w:val="00D91684"/>
    <w:rsid w:val="00D92B08"/>
    <w:rsid w:val="00D930AE"/>
    <w:rsid w:val="00D93BB7"/>
    <w:rsid w:val="00D949D3"/>
    <w:rsid w:val="00D95563"/>
    <w:rsid w:val="00D958C8"/>
    <w:rsid w:val="00DA09D0"/>
    <w:rsid w:val="00DA1B41"/>
    <w:rsid w:val="00DA6C03"/>
    <w:rsid w:val="00DA766C"/>
    <w:rsid w:val="00DB138B"/>
    <w:rsid w:val="00DB1CE9"/>
    <w:rsid w:val="00DB4104"/>
    <w:rsid w:val="00DB5C8A"/>
    <w:rsid w:val="00DC0EE6"/>
    <w:rsid w:val="00DC168A"/>
    <w:rsid w:val="00DC48AD"/>
    <w:rsid w:val="00DC4E54"/>
    <w:rsid w:val="00DD532B"/>
    <w:rsid w:val="00DD5356"/>
    <w:rsid w:val="00DE4D55"/>
    <w:rsid w:val="00DE6249"/>
    <w:rsid w:val="00DE6ECE"/>
    <w:rsid w:val="00DF0D8A"/>
    <w:rsid w:val="00DF7C11"/>
    <w:rsid w:val="00E000C2"/>
    <w:rsid w:val="00E03AD1"/>
    <w:rsid w:val="00E03CBD"/>
    <w:rsid w:val="00E04097"/>
    <w:rsid w:val="00E0538C"/>
    <w:rsid w:val="00E057E6"/>
    <w:rsid w:val="00E05CD8"/>
    <w:rsid w:val="00E06A7E"/>
    <w:rsid w:val="00E070CD"/>
    <w:rsid w:val="00E0740D"/>
    <w:rsid w:val="00E10552"/>
    <w:rsid w:val="00E13FDC"/>
    <w:rsid w:val="00E1606C"/>
    <w:rsid w:val="00E171D3"/>
    <w:rsid w:val="00E202E4"/>
    <w:rsid w:val="00E20F20"/>
    <w:rsid w:val="00E234ED"/>
    <w:rsid w:val="00E235B2"/>
    <w:rsid w:val="00E2407F"/>
    <w:rsid w:val="00E2414D"/>
    <w:rsid w:val="00E24178"/>
    <w:rsid w:val="00E24479"/>
    <w:rsid w:val="00E25680"/>
    <w:rsid w:val="00E26360"/>
    <w:rsid w:val="00E271D9"/>
    <w:rsid w:val="00E300CD"/>
    <w:rsid w:val="00E302B6"/>
    <w:rsid w:val="00E32387"/>
    <w:rsid w:val="00E33E85"/>
    <w:rsid w:val="00E362AE"/>
    <w:rsid w:val="00E36306"/>
    <w:rsid w:val="00E37827"/>
    <w:rsid w:val="00E4010B"/>
    <w:rsid w:val="00E40413"/>
    <w:rsid w:val="00E41533"/>
    <w:rsid w:val="00E41C26"/>
    <w:rsid w:val="00E43287"/>
    <w:rsid w:val="00E50DE8"/>
    <w:rsid w:val="00E51F5B"/>
    <w:rsid w:val="00E5265C"/>
    <w:rsid w:val="00E53130"/>
    <w:rsid w:val="00E57204"/>
    <w:rsid w:val="00E609A1"/>
    <w:rsid w:val="00E60F52"/>
    <w:rsid w:val="00E61586"/>
    <w:rsid w:val="00E616B5"/>
    <w:rsid w:val="00E62EE5"/>
    <w:rsid w:val="00E669B4"/>
    <w:rsid w:val="00E67C17"/>
    <w:rsid w:val="00E67E39"/>
    <w:rsid w:val="00E70974"/>
    <w:rsid w:val="00E777D8"/>
    <w:rsid w:val="00E77EBF"/>
    <w:rsid w:val="00E80EFA"/>
    <w:rsid w:val="00E81A51"/>
    <w:rsid w:val="00E85946"/>
    <w:rsid w:val="00E866D7"/>
    <w:rsid w:val="00E900F6"/>
    <w:rsid w:val="00E93E53"/>
    <w:rsid w:val="00E959ED"/>
    <w:rsid w:val="00E961D4"/>
    <w:rsid w:val="00E96A9E"/>
    <w:rsid w:val="00EA06C5"/>
    <w:rsid w:val="00EA7C70"/>
    <w:rsid w:val="00EB13C9"/>
    <w:rsid w:val="00EB16F3"/>
    <w:rsid w:val="00EB2990"/>
    <w:rsid w:val="00EB3CE4"/>
    <w:rsid w:val="00EB4D1B"/>
    <w:rsid w:val="00EB4DF2"/>
    <w:rsid w:val="00EC123D"/>
    <w:rsid w:val="00EC23DD"/>
    <w:rsid w:val="00EC3CC9"/>
    <w:rsid w:val="00EC3D69"/>
    <w:rsid w:val="00EC5E6F"/>
    <w:rsid w:val="00ED120F"/>
    <w:rsid w:val="00ED18C7"/>
    <w:rsid w:val="00ED2777"/>
    <w:rsid w:val="00ED3AED"/>
    <w:rsid w:val="00ED3D71"/>
    <w:rsid w:val="00ED4010"/>
    <w:rsid w:val="00ED651E"/>
    <w:rsid w:val="00ED763F"/>
    <w:rsid w:val="00EE1AD8"/>
    <w:rsid w:val="00EE2572"/>
    <w:rsid w:val="00EE3677"/>
    <w:rsid w:val="00EE4C36"/>
    <w:rsid w:val="00EE6008"/>
    <w:rsid w:val="00EF03A5"/>
    <w:rsid w:val="00EF04DD"/>
    <w:rsid w:val="00EF0D5D"/>
    <w:rsid w:val="00EF14BB"/>
    <w:rsid w:val="00EF2288"/>
    <w:rsid w:val="00EF2738"/>
    <w:rsid w:val="00EF2B70"/>
    <w:rsid w:val="00EF3709"/>
    <w:rsid w:val="00EF6756"/>
    <w:rsid w:val="00EF6BB7"/>
    <w:rsid w:val="00EF7EBB"/>
    <w:rsid w:val="00F00B0D"/>
    <w:rsid w:val="00F05CEC"/>
    <w:rsid w:val="00F06D66"/>
    <w:rsid w:val="00F116E1"/>
    <w:rsid w:val="00F13B70"/>
    <w:rsid w:val="00F14E23"/>
    <w:rsid w:val="00F2021A"/>
    <w:rsid w:val="00F204D7"/>
    <w:rsid w:val="00F24395"/>
    <w:rsid w:val="00F260B8"/>
    <w:rsid w:val="00F2754B"/>
    <w:rsid w:val="00F34275"/>
    <w:rsid w:val="00F342C3"/>
    <w:rsid w:val="00F347A9"/>
    <w:rsid w:val="00F41BA5"/>
    <w:rsid w:val="00F433F3"/>
    <w:rsid w:val="00F47C41"/>
    <w:rsid w:val="00F50687"/>
    <w:rsid w:val="00F51787"/>
    <w:rsid w:val="00F51B98"/>
    <w:rsid w:val="00F529B5"/>
    <w:rsid w:val="00F54377"/>
    <w:rsid w:val="00F55C87"/>
    <w:rsid w:val="00F56602"/>
    <w:rsid w:val="00F57A98"/>
    <w:rsid w:val="00F6355C"/>
    <w:rsid w:val="00F639DC"/>
    <w:rsid w:val="00F64AE4"/>
    <w:rsid w:val="00F654E3"/>
    <w:rsid w:val="00F65AAF"/>
    <w:rsid w:val="00F65D06"/>
    <w:rsid w:val="00F700F2"/>
    <w:rsid w:val="00F71112"/>
    <w:rsid w:val="00F71E28"/>
    <w:rsid w:val="00F73E24"/>
    <w:rsid w:val="00F74276"/>
    <w:rsid w:val="00F75092"/>
    <w:rsid w:val="00F76A5C"/>
    <w:rsid w:val="00F8277F"/>
    <w:rsid w:val="00F8555B"/>
    <w:rsid w:val="00F86C42"/>
    <w:rsid w:val="00F93F9E"/>
    <w:rsid w:val="00F9426C"/>
    <w:rsid w:val="00F943E0"/>
    <w:rsid w:val="00F96AE0"/>
    <w:rsid w:val="00F97FF9"/>
    <w:rsid w:val="00FA35E8"/>
    <w:rsid w:val="00FA67B1"/>
    <w:rsid w:val="00FB09C6"/>
    <w:rsid w:val="00FB13D8"/>
    <w:rsid w:val="00FB5775"/>
    <w:rsid w:val="00FC0674"/>
    <w:rsid w:val="00FC0688"/>
    <w:rsid w:val="00FC147B"/>
    <w:rsid w:val="00FD1EA5"/>
    <w:rsid w:val="00FD2A39"/>
    <w:rsid w:val="00FD2C0B"/>
    <w:rsid w:val="00FD3FFE"/>
    <w:rsid w:val="00FD546D"/>
    <w:rsid w:val="00FD74E6"/>
    <w:rsid w:val="00FE051C"/>
    <w:rsid w:val="00FE29C2"/>
    <w:rsid w:val="00FE3304"/>
    <w:rsid w:val="00FE50B3"/>
    <w:rsid w:val="00FE6840"/>
    <w:rsid w:val="00FE71F4"/>
    <w:rsid w:val="00FF0D7D"/>
    <w:rsid w:val="00FF14CA"/>
    <w:rsid w:val="00FF1C82"/>
    <w:rsid w:val="00FF4C99"/>
    <w:rsid w:val="00FF5567"/>
    <w:rsid w:val="00FF5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6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26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926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8325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65FAC"/>
    <w:pPr>
      <w:ind w:left="720"/>
      <w:contextualSpacing/>
    </w:pPr>
  </w:style>
  <w:style w:type="paragraph" w:styleId="BalloonText">
    <w:name w:val="Balloon Text"/>
    <w:basedOn w:val="Normal"/>
    <w:link w:val="BalloonTextChar"/>
    <w:uiPriority w:val="99"/>
    <w:semiHidden/>
    <w:unhideWhenUsed/>
    <w:rsid w:val="00996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871"/>
    <w:rPr>
      <w:rFonts w:ascii="Tahoma" w:hAnsi="Tahoma" w:cs="Tahoma"/>
      <w:sz w:val="16"/>
      <w:szCs w:val="16"/>
    </w:rPr>
  </w:style>
  <w:style w:type="paragraph" w:styleId="Header">
    <w:name w:val="header"/>
    <w:basedOn w:val="Normal"/>
    <w:link w:val="HeaderChar"/>
    <w:uiPriority w:val="99"/>
    <w:unhideWhenUsed/>
    <w:rsid w:val="00857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B21"/>
  </w:style>
  <w:style w:type="paragraph" w:styleId="Footer">
    <w:name w:val="footer"/>
    <w:basedOn w:val="Normal"/>
    <w:link w:val="FooterChar"/>
    <w:uiPriority w:val="99"/>
    <w:unhideWhenUsed/>
    <w:rsid w:val="00857B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B21"/>
  </w:style>
  <w:style w:type="table" w:styleId="TableGrid">
    <w:name w:val="Table Grid"/>
    <w:basedOn w:val="TableNormal"/>
    <w:uiPriority w:val="59"/>
    <w:rsid w:val="003D5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566B"/>
    <w:pPr>
      <w:spacing w:before="240" w:after="240"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C5270"/>
    <w:rPr>
      <w:color w:val="0000FF"/>
      <w:u w:val="single"/>
    </w:rPr>
  </w:style>
  <w:style w:type="paragraph" w:styleId="TOC2">
    <w:name w:val="toc 2"/>
    <w:basedOn w:val="Normal"/>
    <w:next w:val="Normal"/>
    <w:autoRedefine/>
    <w:uiPriority w:val="39"/>
    <w:unhideWhenUsed/>
    <w:rsid w:val="001C5270"/>
    <w:pPr>
      <w:tabs>
        <w:tab w:val="left" w:pos="720"/>
        <w:tab w:val="right" w:leader="dot" w:pos="9015"/>
      </w:tabs>
      <w:spacing w:after="120" w:line="240" w:lineRule="auto"/>
      <w:ind w:left="851" w:hanging="851"/>
    </w:pPr>
    <w:rPr>
      <w:rFonts w:ascii="Arial" w:eastAsia="Times New Roman" w:hAnsi="Arial" w:cs="Times New Roman"/>
      <w:b/>
      <w:sz w:val="24"/>
      <w:szCs w:val="24"/>
    </w:rPr>
  </w:style>
  <w:style w:type="character" w:customStyle="1" w:styleId="Header2Char">
    <w:name w:val="Header2 Char"/>
    <w:link w:val="Header2"/>
    <w:locked/>
    <w:rsid w:val="001C5270"/>
    <w:rPr>
      <w:rFonts w:ascii="Arial" w:hAnsi="Arial" w:cs="Arial"/>
      <w:b/>
      <w:sz w:val="32"/>
    </w:rPr>
  </w:style>
  <w:style w:type="paragraph" w:customStyle="1" w:styleId="Header2">
    <w:name w:val="Header2"/>
    <w:link w:val="Header2Char"/>
    <w:rsid w:val="001C5270"/>
    <w:pPr>
      <w:spacing w:after="0" w:line="360" w:lineRule="exact"/>
    </w:pPr>
    <w:rPr>
      <w:rFonts w:ascii="Arial" w:hAnsi="Arial" w:cs="Arial"/>
      <w:b/>
      <w:sz w:val="32"/>
    </w:rPr>
  </w:style>
  <w:style w:type="character" w:customStyle="1" w:styleId="ListParagraphChar">
    <w:name w:val="List Paragraph Char"/>
    <w:basedOn w:val="DefaultParagraphFont"/>
    <w:link w:val="ListParagraph"/>
    <w:uiPriority w:val="34"/>
    <w:rsid w:val="00677F5B"/>
  </w:style>
  <w:style w:type="paragraph" w:customStyle="1" w:styleId="Schedule">
    <w:name w:val="Schedule"/>
    <w:basedOn w:val="Normal"/>
    <w:link w:val="ScheduleChar"/>
    <w:qFormat/>
    <w:rsid w:val="00677F5B"/>
    <w:pPr>
      <w:spacing w:after="0" w:line="240" w:lineRule="auto"/>
      <w:jc w:val="center"/>
    </w:pPr>
    <w:rPr>
      <w:rFonts w:ascii="Open Sans" w:eastAsia="Arial" w:hAnsi="Open Sans" w:cs="Times New Roman"/>
      <w:b/>
      <w:szCs w:val="24"/>
    </w:rPr>
  </w:style>
  <w:style w:type="character" w:customStyle="1" w:styleId="ScheduleChar">
    <w:name w:val="Schedule Char"/>
    <w:basedOn w:val="DefaultParagraphFont"/>
    <w:link w:val="Schedule"/>
    <w:rsid w:val="00677F5B"/>
    <w:rPr>
      <w:rFonts w:ascii="Open Sans" w:eastAsia="Arial" w:hAnsi="Open Sans" w:cs="Times New Roman"/>
      <w:b/>
      <w:szCs w:val="24"/>
    </w:rPr>
  </w:style>
  <w:style w:type="character" w:customStyle="1" w:styleId="Heading1Char">
    <w:name w:val="Heading 1 Char"/>
    <w:basedOn w:val="DefaultParagraphFont"/>
    <w:link w:val="Heading1"/>
    <w:uiPriority w:val="9"/>
    <w:rsid w:val="001926B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926BF"/>
    <w:pPr>
      <w:spacing w:line="259" w:lineRule="auto"/>
      <w:outlineLvl w:val="9"/>
    </w:pPr>
    <w:rPr>
      <w:lang w:val="en-US"/>
    </w:rPr>
  </w:style>
  <w:style w:type="paragraph" w:styleId="TOC1">
    <w:name w:val="toc 1"/>
    <w:basedOn w:val="Normal"/>
    <w:next w:val="Normal"/>
    <w:autoRedefine/>
    <w:uiPriority w:val="39"/>
    <w:unhideWhenUsed/>
    <w:rsid w:val="006D631F"/>
    <w:pPr>
      <w:spacing w:after="100"/>
    </w:pPr>
    <w:rPr>
      <w:sz w:val="24"/>
    </w:rPr>
  </w:style>
  <w:style w:type="character" w:customStyle="1" w:styleId="Heading2Char">
    <w:name w:val="Heading 2 Char"/>
    <w:basedOn w:val="DefaultParagraphFont"/>
    <w:link w:val="Heading2"/>
    <w:uiPriority w:val="9"/>
    <w:rsid w:val="001926BF"/>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183253"/>
    <w:rPr>
      <w:sz w:val="16"/>
      <w:szCs w:val="16"/>
    </w:rPr>
  </w:style>
  <w:style w:type="paragraph" w:styleId="CommentText">
    <w:name w:val="annotation text"/>
    <w:basedOn w:val="Normal"/>
    <w:link w:val="CommentTextChar"/>
    <w:uiPriority w:val="99"/>
    <w:semiHidden/>
    <w:unhideWhenUsed/>
    <w:rsid w:val="00183253"/>
    <w:pPr>
      <w:spacing w:line="240" w:lineRule="auto"/>
    </w:pPr>
    <w:rPr>
      <w:sz w:val="20"/>
      <w:szCs w:val="20"/>
    </w:rPr>
  </w:style>
  <w:style w:type="character" w:customStyle="1" w:styleId="CommentTextChar">
    <w:name w:val="Comment Text Char"/>
    <w:basedOn w:val="DefaultParagraphFont"/>
    <w:link w:val="CommentText"/>
    <w:uiPriority w:val="99"/>
    <w:semiHidden/>
    <w:rsid w:val="00183253"/>
    <w:rPr>
      <w:sz w:val="20"/>
      <w:szCs w:val="20"/>
    </w:rPr>
  </w:style>
  <w:style w:type="character" w:customStyle="1" w:styleId="Heading3Char">
    <w:name w:val="Heading 3 Char"/>
    <w:basedOn w:val="DefaultParagraphFont"/>
    <w:link w:val="Heading3"/>
    <w:uiPriority w:val="9"/>
    <w:rsid w:val="00183253"/>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2855E7"/>
    <w:pPr>
      <w:spacing w:after="100"/>
      <w:ind w:left="440"/>
    </w:pPr>
  </w:style>
  <w:style w:type="paragraph" w:styleId="CommentSubject">
    <w:name w:val="annotation subject"/>
    <w:basedOn w:val="CommentText"/>
    <w:next w:val="CommentText"/>
    <w:link w:val="CommentSubjectChar"/>
    <w:uiPriority w:val="99"/>
    <w:semiHidden/>
    <w:unhideWhenUsed/>
    <w:rsid w:val="008A0A77"/>
    <w:rPr>
      <w:b/>
      <w:bCs/>
    </w:rPr>
  </w:style>
  <w:style w:type="character" w:customStyle="1" w:styleId="CommentSubjectChar">
    <w:name w:val="Comment Subject Char"/>
    <w:basedOn w:val="CommentTextChar"/>
    <w:link w:val="CommentSubject"/>
    <w:uiPriority w:val="99"/>
    <w:semiHidden/>
    <w:rsid w:val="008A0A77"/>
    <w:rPr>
      <w:b/>
      <w:bCs/>
      <w:sz w:val="20"/>
      <w:szCs w:val="20"/>
    </w:rPr>
  </w:style>
  <w:style w:type="table" w:customStyle="1" w:styleId="GridTable4-Accent11">
    <w:name w:val="Grid Table 4 - Accent 11"/>
    <w:basedOn w:val="TableNormal"/>
    <w:uiPriority w:val="49"/>
    <w:rsid w:val="0094259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5Dark-Accent11">
    <w:name w:val="List Table 5 Dark - Accent 11"/>
    <w:basedOn w:val="TableNormal"/>
    <w:uiPriority w:val="50"/>
    <w:rsid w:val="00C9204D"/>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UnresolvedMention1">
    <w:name w:val="Unresolved Mention1"/>
    <w:basedOn w:val="DefaultParagraphFont"/>
    <w:uiPriority w:val="99"/>
    <w:semiHidden/>
    <w:unhideWhenUsed/>
    <w:rsid w:val="00D43AE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26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926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8325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65FAC"/>
    <w:pPr>
      <w:ind w:left="720"/>
      <w:contextualSpacing/>
    </w:pPr>
  </w:style>
  <w:style w:type="paragraph" w:styleId="BalloonText">
    <w:name w:val="Balloon Text"/>
    <w:basedOn w:val="Normal"/>
    <w:link w:val="BalloonTextChar"/>
    <w:uiPriority w:val="99"/>
    <w:semiHidden/>
    <w:unhideWhenUsed/>
    <w:rsid w:val="00996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871"/>
    <w:rPr>
      <w:rFonts w:ascii="Tahoma" w:hAnsi="Tahoma" w:cs="Tahoma"/>
      <w:sz w:val="16"/>
      <w:szCs w:val="16"/>
    </w:rPr>
  </w:style>
  <w:style w:type="paragraph" w:styleId="Header">
    <w:name w:val="header"/>
    <w:basedOn w:val="Normal"/>
    <w:link w:val="HeaderChar"/>
    <w:uiPriority w:val="99"/>
    <w:unhideWhenUsed/>
    <w:rsid w:val="00857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B21"/>
  </w:style>
  <w:style w:type="paragraph" w:styleId="Footer">
    <w:name w:val="footer"/>
    <w:basedOn w:val="Normal"/>
    <w:link w:val="FooterChar"/>
    <w:uiPriority w:val="99"/>
    <w:unhideWhenUsed/>
    <w:rsid w:val="00857B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B21"/>
  </w:style>
  <w:style w:type="table" w:styleId="TableGrid">
    <w:name w:val="Table Grid"/>
    <w:basedOn w:val="TableNormal"/>
    <w:uiPriority w:val="59"/>
    <w:rsid w:val="003D5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566B"/>
    <w:pPr>
      <w:spacing w:before="240" w:after="240"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C5270"/>
    <w:rPr>
      <w:color w:val="0000FF"/>
      <w:u w:val="single"/>
    </w:rPr>
  </w:style>
  <w:style w:type="paragraph" w:styleId="TOC2">
    <w:name w:val="toc 2"/>
    <w:basedOn w:val="Normal"/>
    <w:next w:val="Normal"/>
    <w:autoRedefine/>
    <w:uiPriority w:val="39"/>
    <w:unhideWhenUsed/>
    <w:rsid w:val="001C5270"/>
    <w:pPr>
      <w:tabs>
        <w:tab w:val="left" w:pos="720"/>
        <w:tab w:val="right" w:leader="dot" w:pos="9015"/>
      </w:tabs>
      <w:spacing w:after="120" w:line="240" w:lineRule="auto"/>
      <w:ind w:left="851" w:hanging="851"/>
    </w:pPr>
    <w:rPr>
      <w:rFonts w:ascii="Arial" w:eastAsia="Times New Roman" w:hAnsi="Arial" w:cs="Times New Roman"/>
      <w:b/>
      <w:sz w:val="24"/>
      <w:szCs w:val="24"/>
    </w:rPr>
  </w:style>
  <w:style w:type="character" w:customStyle="1" w:styleId="Header2Char">
    <w:name w:val="Header2 Char"/>
    <w:link w:val="Header2"/>
    <w:locked/>
    <w:rsid w:val="001C5270"/>
    <w:rPr>
      <w:rFonts w:ascii="Arial" w:hAnsi="Arial" w:cs="Arial"/>
      <w:b/>
      <w:sz w:val="32"/>
    </w:rPr>
  </w:style>
  <w:style w:type="paragraph" w:customStyle="1" w:styleId="Header2">
    <w:name w:val="Header2"/>
    <w:link w:val="Header2Char"/>
    <w:rsid w:val="001C5270"/>
    <w:pPr>
      <w:spacing w:after="0" w:line="360" w:lineRule="exact"/>
    </w:pPr>
    <w:rPr>
      <w:rFonts w:ascii="Arial" w:hAnsi="Arial" w:cs="Arial"/>
      <w:b/>
      <w:sz w:val="32"/>
    </w:rPr>
  </w:style>
  <w:style w:type="character" w:customStyle="1" w:styleId="ListParagraphChar">
    <w:name w:val="List Paragraph Char"/>
    <w:basedOn w:val="DefaultParagraphFont"/>
    <w:link w:val="ListParagraph"/>
    <w:uiPriority w:val="34"/>
    <w:rsid w:val="00677F5B"/>
  </w:style>
  <w:style w:type="paragraph" w:customStyle="1" w:styleId="Schedule">
    <w:name w:val="Schedule"/>
    <w:basedOn w:val="Normal"/>
    <w:link w:val="ScheduleChar"/>
    <w:qFormat/>
    <w:rsid w:val="00677F5B"/>
    <w:pPr>
      <w:spacing w:after="0" w:line="240" w:lineRule="auto"/>
      <w:jc w:val="center"/>
    </w:pPr>
    <w:rPr>
      <w:rFonts w:ascii="Open Sans" w:eastAsia="Arial" w:hAnsi="Open Sans" w:cs="Times New Roman"/>
      <w:b/>
      <w:szCs w:val="24"/>
    </w:rPr>
  </w:style>
  <w:style w:type="character" w:customStyle="1" w:styleId="ScheduleChar">
    <w:name w:val="Schedule Char"/>
    <w:basedOn w:val="DefaultParagraphFont"/>
    <w:link w:val="Schedule"/>
    <w:rsid w:val="00677F5B"/>
    <w:rPr>
      <w:rFonts w:ascii="Open Sans" w:eastAsia="Arial" w:hAnsi="Open Sans" w:cs="Times New Roman"/>
      <w:b/>
      <w:szCs w:val="24"/>
    </w:rPr>
  </w:style>
  <w:style w:type="character" w:customStyle="1" w:styleId="Heading1Char">
    <w:name w:val="Heading 1 Char"/>
    <w:basedOn w:val="DefaultParagraphFont"/>
    <w:link w:val="Heading1"/>
    <w:uiPriority w:val="9"/>
    <w:rsid w:val="001926B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926BF"/>
    <w:pPr>
      <w:spacing w:line="259" w:lineRule="auto"/>
      <w:outlineLvl w:val="9"/>
    </w:pPr>
    <w:rPr>
      <w:lang w:val="en-US"/>
    </w:rPr>
  </w:style>
  <w:style w:type="paragraph" w:styleId="TOC1">
    <w:name w:val="toc 1"/>
    <w:basedOn w:val="Normal"/>
    <w:next w:val="Normal"/>
    <w:autoRedefine/>
    <w:uiPriority w:val="39"/>
    <w:unhideWhenUsed/>
    <w:rsid w:val="006D631F"/>
    <w:pPr>
      <w:spacing w:after="100"/>
    </w:pPr>
    <w:rPr>
      <w:sz w:val="24"/>
    </w:rPr>
  </w:style>
  <w:style w:type="character" w:customStyle="1" w:styleId="Heading2Char">
    <w:name w:val="Heading 2 Char"/>
    <w:basedOn w:val="DefaultParagraphFont"/>
    <w:link w:val="Heading2"/>
    <w:uiPriority w:val="9"/>
    <w:rsid w:val="001926BF"/>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183253"/>
    <w:rPr>
      <w:sz w:val="16"/>
      <w:szCs w:val="16"/>
    </w:rPr>
  </w:style>
  <w:style w:type="paragraph" w:styleId="CommentText">
    <w:name w:val="annotation text"/>
    <w:basedOn w:val="Normal"/>
    <w:link w:val="CommentTextChar"/>
    <w:uiPriority w:val="99"/>
    <w:semiHidden/>
    <w:unhideWhenUsed/>
    <w:rsid w:val="00183253"/>
    <w:pPr>
      <w:spacing w:line="240" w:lineRule="auto"/>
    </w:pPr>
    <w:rPr>
      <w:sz w:val="20"/>
      <w:szCs w:val="20"/>
    </w:rPr>
  </w:style>
  <w:style w:type="character" w:customStyle="1" w:styleId="CommentTextChar">
    <w:name w:val="Comment Text Char"/>
    <w:basedOn w:val="DefaultParagraphFont"/>
    <w:link w:val="CommentText"/>
    <w:uiPriority w:val="99"/>
    <w:semiHidden/>
    <w:rsid w:val="00183253"/>
    <w:rPr>
      <w:sz w:val="20"/>
      <w:szCs w:val="20"/>
    </w:rPr>
  </w:style>
  <w:style w:type="character" w:customStyle="1" w:styleId="Heading3Char">
    <w:name w:val="Heading 3 Char"/>
    <w:basedOn w:val="DefaultParagraphFont"/>
    <w:link w:val="Heading3"/>
    <w:uiPriority w:val="9"/>
    <w:rsid w:val="00183253"/>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2855E7"/>
    <w:pPr>
      <w:spacing w:after="100"/>
      <w:ind w:left="440"/>
    </w:pPr>
  </w:style>
  <w:style w:type="paragraph" w:styleId="CommentSubject">
    <w:name w:val="annotation subject"/>
    <w:basedOn w:val="CommentText"/>
    <w:next w:val="CommentText"/>
    <w:link w:val="CommentSubjectChar"/>
    <w:uiPriority w:val="99"/>
    <w:semiHidden/>
    <w:unhideWhenUsed/>
    <w:rsid w:val="008A0A77"/>
    <w:rPr>
      <w:b/>
      <w:bCs/>
    </w:rPr>
  </w:style>
  <w:style w:type="character" w:customStyle="1" w:styleId="CommentSubjectChar">
    <w:name w:val="Comment Subject Char"/>
    <w:basedOn w:val="CommentTextChar"/>
    <w:link w:val="CommentSubject"/>
    <w:uiPriority w:val="99"/>
    <w:semiHidden/>
    <w:rsid w:val="008A0A77"/>
    <w:rPr>
      <w:b/>
      <w:bCs/>
      <w:sz w:val="20"/>
      <w:szCs w:val="20"/>
    </w:rPr>
  </w:style>
  <w:style w:type="table" w:customStyle="1" w:styleId="GridTable4-Accent11">
    <w:name w:val="Grid Table 4 - Accent 11"/>
    <w:basedOn w:val="TableNormal"/>
    <w:uiPriority w:val="49"/>
    <w:rsid w:val="0094259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5Dark-Accent11">
    <w:name w:val="List Table 5 Dark - Accent 11"/>
    <w:basedOn w:val="TableNormal"/>
    <w:uiPriority w:val="50"/>
    <w:rsid w:val="00C9204D"/>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UnresolvedMention1">
    <w:name w:val="Unresolved Mention1"/>
    <w:basedOn w:val="DefaultParagraphFont"/>
    <w:uiPriority w:val="99"/>
    <w:semiHidden/>
    <w:unhideWhenUsed/>
    <w:rsid w:val="00D43A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8549">
      <w:bodyDiv w:val="1"/>
      <w:marLeft w:val="0"/>
      <w:marRight w:val="0"/>
      <w:marTop w:val="0"/>
      <w:marBottom w:val="0"/>
      <w:divBdr>
        <w:top w:val="none" w:sz="0" w:space="0" w:color="auto"/>
        <w:left w:val="none" w:sz="0" w:space="0" w:color="auto"/>
        <w:bottom w:val="none" w:sz="0" w:space="0" w:color="auto"/>
        <w:right w:val="none" w:sz="0" w:space="0" w:color="auto"/>
      </w:divBdr>
    </w:div>
    <w:div w:id="55010601">
      <w:bodyDiv w:val="1"/>
      <w:marLeft w:val="0"/>
      <w:marRight w:val="0"/>
      <w:marTop w:val="0"/>
      <w:marBottom w:val="0"/>
      <w:divBdr>
        <w:top w:val="none" w:sz="0" w:space="0" w:color="auto"/>
        <w:left w:val="none" w:sz="0" w:space="0" w:color="auto"/>
        <w:bottom w:val="none" w:sz="0" w:space="0" w:color="auto"/>
        <w:right w:val="none" w:sz="0" w:space="0" w:color="auto"/>
      </w:divBdr>
    </w:div>
    <w:div w:id="124542139">
      <w:bodyDiv w:val="1"/>
      <w:marLeft w:val="0"/>
      <w:marRight w:val="0"/>
      <w:marTop w:val="0"/>
      <w:marBottom w:val="0"/>
      <w:divBdr>
        <w:top w:val="none" w:sz="0" w:space="0" w:color="auto"/>
        <w:left w:val="none" w:sz="0" w:space="0" w:color="auto"/>
        <w:bottom w:val="none" w:sz="0" w:space="0" w:color="auto"/>
        <w:right w:val="none" w:sz="0" w:space="0" w:color="auto"/>
      </w:divBdr>
    </w:div>
    <w:div w:id="344327840">
      <w:bodyDiv w:val="1"/>
      <w:marLeft w:val="0"/>
      <w:marRight w:val="0"/>
      <w:marTop w:val="0"/>
      <w:marBottom w:val="0"/>
      <w:divBdr>
        <w:top w:val="none" w:sz="0" w:space="0" w:color="auto"/>
        <w:left w:val="none" w:sz="0" w:space="0" w:color="auto"/>
        <w:bottom w:val="none" w:sz="0" w:space="0" w:color="auto"/>
        <w:right w:val="none" w:sz="0" w:space="0" w:color="auto"/>
      </w:divBdr>
    </w:div>
    <w:div w:id="404230398">
      <w:bodyDiv w:val="1"/>
      <w:marLeft w:val="0"/>
      <w:marRight w:val="0"/>
      <w:marTop w:val="0"/>
      <w:marBottom w:val="0"/>
      <w:divBdr>
        <w:top w:val="none" w:sz="0" w:space="0" w:color="auto"/>
        <w:left w:val="none" w:sz="0" w:space="0" w:color="auto"/>
        <w:bottom w:val="none" w:sz="0" w:space="0" w:color="auto"/>
        <w:right w:val="none" w:sz="0" w:space="0" w:color="auto"/>
      </w:divBdr>
    </w:div>
    <w:div w:id="610942040">
      <w:bodyDiv w:val="1"/>
      <w:marLeft w:val="0"/>
      <w:marRight w:val="0"/>
      <w:marTop w:val="0"/>
      <w:marBottom w:val="0"/>
      <w:divBdr>
        <w:top w:val="none" w:sz="0" w:space="0" w:color="auto"/>
        <w:left w:val="none" w:sz="0" w:space="0" w:color="auto"/>
        <w:bottom w:val="none" w:sz="0" w:space="0" w:color="auto"/>
        <w:right w:val="none" w:sz="0" w:space="0" w:color="auto"/>
      </w:divBdr>
    </w:div>
    <w:div w:id="845632612">
      <w:bodyDiv w:val="1"/>
      <w:marLeft w:val="0"/>
      <w:marRight w:val="0"/>
      <w:marTop w:val="0"/>
      <w:marBottom w:val="0"/>
      <w:divBdr>
        <w:top w:val="none" w:sz="0" w:space="0" w:color="auto"/>
        <w:left w:val="none" w:sz="0" w:space="0" w:color="auto"/>
        <w:bottom w:val="none" w:sz="0" w:space="0" w:color="auto"/>
        <w:right w:val="none" w:sz="0" w:space="0" w:color="auto"/>
      </w:divBdr>
    </w:div>
    <w:div w:id="879979775">
      <w:bodyDiv w:val="1"/>
      <w:marLeft w:val="0"/>
      <w:marRight w:val="0"/>
      <w:marTop w:val="0"/>
      <w:marBottom w:val="0"/>
      <w:divBdr>
        <w:top w:val="none" w:sz="0" w:space="0" w:color="auto"/>
        <w:left w:val="none" w:sz="0" w:space="0" w:color="auto"/>
        <w:bottom w:val="none" w:sz="0" w:space="0" w:color="auto"/>
        <w:right w:val="none" w:sz="0" w:space="0" w:color="auto"/>
      </w:divBdr>
    </w:div>
    <w:div w:id="1075543884">
      <w:bodyDiv w:val="1"/>
      <w:marLeft w:val="0"/>
      <w:marRight w:val="0"/>
      <w:marTop w:val="0"/>
      <w:marBottom w:val="0"/>
      <w:divBdr>
        <w:top w:val="none" w:sz="0" w:space="0" w:color="auto"/>
        <w:left w:val="none" w:sz="0" w:space="0" w:color="auto"/>
        <w:bottom w:val="none" w:sz="0" w:space="0" w:color="auto"/>
        <w:right w:val="none" w:sz="0" w:space="0" w:color="auto"/>
      </w:divBdr>
    </w:div>
    <w:div w:id="1094592193">
      <w:bodyDiv w:val="1"/>
      <w:marLeft w:val="0"/>
      <w:marRight w:val="0"/>
      <w:marTop w:val="0"/>
      <w:marBottom w:val="0"/>
      <w:divBdr>
        <w:top w:val="none" w:sz="0" w:space="0" w:color="auto"/>
        <w:left w:val="none" w:sz="0" w:space="0" w:color="auto"/>
        <w:bottom w:val="none" w:sz="0" w:space="0" w:color="auto"/>
        <w:right w:val="none" w:sz="0" w:space="0" w:color="auto"/>
      </w:divBdr>
      <w:divsChild>
        <w:div w:id="1697731164">
          <w:marLeft w:val="547"/>
          <w:marRight w:val="0"/>
          <w:marTop w:val="0"/>
          <w:marBottom w:val="0"/>
          <w:divBdr>
            <w:top w:val="none" w:sz="0" w:space="0" w:color="auto"/>
            <w:left w:val="none" w:sz="0" w:space="0" w:color="auto"/>
            <w:bottom w:val="none" w:sz="0" w:space="0" w:color="auto"/>
            <w:right w:val="none" w:sz="0" w:space="0" w:color="auto"/>
          </w:divBdr>
        </w:div>
      </w:divsChild>
    </w:div>
    <w:div w:id="1175803550">
      <w:bodyDiv w:val="1"/>
      <w:marLeft w:val="0"/>
      <w:marRight w:val="0"/>
      <w:marTop w:val="0"/>
      <w:marBottom w:val="0"/>
      <w:divBdr>
        <w:top w:val="none" w:sz="0" w:space="0" w:color="auto"/>
        <w:left w:val="none" w:sz="0" w:space="0" w:color="auto"/>
        <w:bottom w:val="none" w:sz="0" w:space="0" w:color="auto"/>
        <w:right w:val="none" w:sz="0" w:space="0" w:color="auto"/>
      </w:divBdr>
    </w:div>
    <w:div w:id="1276521635">
      <w:bodyDiv w:val="1"/>
      <w:marLeft w:val="0"/>
      <w:marRight w:val="0"/>
      <w:marTop w:val="0"/>
      <w:marBottom w:val="0"/>
      <w:divBdr>
        <w:top w:val="none" w:sz="0" w:space="0" w:color="auto"/>
        <w:left w:val="none" w:sz="0" w:space="0" w:color="auto"/>
        <w:bottom w:val="none" w:sz="0" w:space="0" w:color="auto"/>
        <w:right w:val="none" w:sz="0" w:space="0" w:color="auto"/>
      </w:divBdr>
    </w:div>
    <w:div w:id="1420254547">
      <w:bodyDiv w:val="1"/>
      <w:marLeft w:val="0"/>
      <w:marRight w:val="0"/>
      <w:marTop w:val="0"/>
      <w:marBottom w:val="0"/>
      <w:divBdr>
        <w:top w:val="none" w:sz="0" w:space="0" w:color="auto"/>
        <w:left w:val="none" w:sz="0" w:space="0" w:color="auto"/>
        <w:bottom w:val="none" w:sz="0" w:space="0" w:color="auto"/>
        <w:right w:val="none" w:sz="0" w:space="0" w:color="auto"/>
      </w:divBdr>
      <w:divsChild>
        <w:div w:id="1235162936">
          <w:marLeft w:val="547"/>
          <w:marRight w:val="0"/>
          <w:marTop w:val="130"/>
          <w:marBottom w:val="0"/>
          <w:divBdr>
            <w:top w:val="none" w:sz="0" w:space="0" w:color="auto"/>
            <w:left w:val="none" w:sz="0" w:space="0" w:color="auto"/>
            <w:bottom w:val="none" w:sz="0" w:space="0" w:color="auto"/>
            <w:right w:val="none" w:sz="0" w:space="0" w:color="auto"/>
          </w:divBdr>
        </w:div>
      </w:divsChild>
    </w:div>
    <w:div w:id="1439375776">
      <w:bodyDiv w:val="1"/>
      <w:marLeft w:val="0"/>
      <w:marRight w:val="0"/>
      <w:marTop w:val="0"/>
      <w:marBottom w:val="0"/>
      <w:divBdr>
        <w:top w:val="none" w:sz="0" w:space="0" w:color="auto"/>
        <w:left w:val="none" w:sz="0" w:space="0" w:color="auto"/>
        <w:bottom w:val="none" w:sz="0" w:space="0" w:color="auto"/>
        <w:right w:val="none" w:sz="0" w:space="0" w:color="auto"/>
      </w:divBdr>
    </w:div>
    <w:div w:id="1581672456">
      <w:bodyDiv w:val="1"/>
      <w:marLeft w:val="0"/>
      <w:marRight w:val="0"/>
      <w:marTop w:val="0"/>
      <w:marBottom w:val="0"/>
      <w:divBdr>
        <w:top w:val="none" w:sz="0" w:space="0" w:color="auto"/>
        <w:left w:val="none" w:sz="0" w:space="0" w:color="auto"/>
        <w:bottom w:val="none" w:sz="0" w:space="0" w:color="auto"/>
        <w:right w:val="none" w:sz="0" w:space="0" w:color="auto"/>
      </w:divBdr>
    </w:div>
    <w:div w:id="1637832240">
      <w:bodyDiv w:val="1"/>
      <w:marLeft w:val="0"/>
      <w:marRight w:val="0"/>
      <w:marTop w:val="0"/>
      <w:marBottom w:val="0"/>
      <w:divBdr>
        <w:top w:val="none" w:sz="0" w:space="0" w:color="auto"/>
        <w:left w:val="none" w:sz="0" w:space="0" w:color="auto"/>
        <w:bottom w:val="none" w:sz="0" w:space="0" w:color="auto"/>
        <w:right w:val="none" w:sz="0" w:space="0" w:color="auto"/>
      </w:divBdr>
    </w:div>
    <w:div w:id="1930768631">
      <w:bodyDiv w:val="1"/>
      <w:marLeft w:val="0"/>
      <w:marRight w:val="0"/>
      <w:marTop w:val="0"/>
      <w:marBottom w:val="0"/>
      <w:divBdr>
        <w:top w:val="none" w:sz="0" w:space="0" w:color="auto"/>
        <w:left w:val="none" w:sz="0" w:space="0" w:color="auto"/>
        <w:bottom w:val="none" w:sz="0" w:space="0" w:color="auto"/>
        <w:right w:val="none" w:sz="0" w:space="0" w:color="auto"/>
      </w:divBdr>
    </w:div>
    <w:div w:id="1984582967">
      <w:bodyDiv w:val="1"/>
      <w:marLeft w:val="0"/>
      <w:marRight w:val="0"/>
      <w:marTop w:val="0"/>
      <w:marBottom w:val="0"/>
      <w:divBdr>
        <w:top w:val="none" w:sz="0" w:space="0" w:color="auto"/>
        <w:left w:val="none" w:sz="0" w:space="0" w:color="auto"/>
        <w:bottom w:val="none" w:sz="0" w:space="0" w:color="auto"/>
        <w:right w:val="none" w:sz="0" w:space="0" w:color="auto"/>
      </w:divBdr>
    </w:div>
    <w:div w:id="198647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file:///C:\Users\rosy%20holloway\AppData\Local\Microsoft\Windows\Temporary%20Internet%20Files\Content.Outlook\NK795KIG\Specemin%20Consultants%20%20Interims%20Policy%20-%20(3).doc" TargetMode="External"/><Relationship Id="rId26" Type="http://schemas.openxmlformats.org/officeDocument/2006/relationships/hyperlink" Target="file:///C:\Users\rosy%20holloway\AppData\Local\Microsoft\Windows\Temporary%20Internet%20Files\Content.Outlook\NK795KIG\Specemin%20Consultants%20%20Interims%20Policy%20-%20(3).doc" TargetMode="External"/><Relationship Id="rId39" Type="http://schemas.openxmlformats.org/officeDocument/2006/relationships/image" Target="media/image2.emf"/><Relationship Id="rId21" Type="http://schemas.openxmlformats.org/officeDocument/2006/relationships/hyperlink" Target="file:///C:\Users\rosy%20holloway\AppData\Local\Microsoft\Windows\Temporary%20Internet%20Files\Content.Outlook\NK795KIG\Specemin%20Consultants%20%20Interims%20Policy%20-%20(3).doc" TargetMode="External"/><Relationship Id="rId34" Type="http://schemas.openxmlformats.org/officeDocument/2006/relationships/hyperlink" Target="file:///C:\Users\rosy%20holloway\AppData\Local\Microsoft\Windows\Temporary%20Internet%20Files\Content.Outlook\NK795KIG\Specemin%20Consultants%20%20Interims%20Policy%20-%20(3).doc" TargetMode="External"/><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file:///C:\Users\rosy%20holloway\AppData\Local\Microsoft\Windows\Temporary%20Internet%20Files\Content.Outlook\NK795KIG\Specemin%20Consultants%20%20Interims%20Policy%20-%20(3).doc" TargetMode="External"/><Relationship Id="rId29" Type="http://schemas.openxmlformats.org/officeDocument/2006/relationships/hyperlink" Target="file:///C:\Users\rosy%20holloway\AppData\Local\Microsoft\Windows\Temporary%20Internet%20Files\Content.Outlook\NK795KIG\Specemin%20Consultants%20%20Interims%20Policy%20-%20(3).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yperlink" Target="file:///C:\Users\rosy%20holloway\AppData\Local\Microsoft\Windows\Temporary%20Internet%20Files\Content.Outlook\NK795KIG\Specemin%20Consultants%20%20Interims%20Policy%20-%20(3).doc" TargetMode="External"/><Relationship Id="rId32" Type="http://schemas.openxmlformats.org/officeDocument/2006/relationships/hyperlink" Target="file:///C:\Users\rosy%20holloway\AppData\Local\Microsoft\Windows\Temporary%20Internet%20Files\Content.Outlook\NK795KIG\Specemin%20Consultants%20%20Interims%20Policy%20-%20(3).doc" TargetMode="External"/><Relationship Id="rId37" Type="http://schemas.openxmlformats.org/officeDocument/2006/relationships/comments" Target="comments.xml"/><Relationship Id="rId40" Type="http://schemas.openxmlformats.org/officeDocument/2006/relationships/fontTable" Target="fontTable.xml"/><Relationship Id="rId45"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tax.service.gov.uk/check-employment-status-for-tax" TargetMode="External"/><Relationship Id="rId23" Type="http://schemas.openxmlformats.org/officeDocument/2006/relationships/hyperlink" Target="file:///C:\Users\rosy%20holloway\AppData\Local\Microsoft\Windows\Temporary%20Internet%20Files\Content.Outlook\NK795KIG\Specemin%20Consultants%20%20Interims%20Policy%20-%20(3).doc" TargetMode="External"/><Relationship Id="rId28" Type="http://schemas.openxmlformats.org/officeDocument/2006/relationships/hyperlink" Target="file:///C:\Users\rosy%20holloway\AppData\Local\Microsoft\Windows\Temporary%20Internet%20Files\Content.Outlook\NK795KIG\Specemin%20Consultants%20%20Interims%20Policy%20-%20(3).doc" TargetMode="External"/><Relationship Id="rId36" Type="http://schemas.openxmlformats.org/officeDocument/2006/relationships/hyperlink" Target="http://www.hmrc.gov.uk/calcs/esi.htm" TargetMode="External"/><Relationship Id="rId10" Type="http://schemas.openxmlformats.org/officeDocument/2006/relationships/diagramData" Target="diagrams/data1.xml"/><Relationship Id="rId19" Type="http://schemas.openxmlformats.org/officeDocument/2006/relationships/hyperlink" Target="file:///C:\Users\rosy%20holloway\AppData\Local\Microsoft\Windows\Temporary%20Internet%20Files\Content.Outlook\NK795KIG\Specemin%20Consultants%20%20Interims%20Policy%20-%20(3).doc" TargetMode="External"/><Relationship Id="rId31" Type="http://schemas.openxmlformats.org/officeDocument/2006/relationships/hyperlink" Target="file:///C:\Users\rosy%20holloway\AppData\Local\Microsoft\Windows\Temporary%20Internet%20Files\Content.Outlook\NK795KIG\Specemin%20Consultants%20%20Interims%20Policy%20-%20(3).doc" TargetMode="External"/><Relationship Id="rId44"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hyperlink" Target="file:///C:\Users\rosy%20holloway\AppData\Local\Microsoft\Windows\Temporary%20Internet%20Files\Content.Outlook\NK795KIG\Specemin%20Consultants%20%20Interims%20Policy%20-%20(3).doc" TargetMode="External"/><Relationship Id="rId27" Type="http://schemas.openxmlformats.org/officeDocument/2006/relationships/hyperlink" Target="file:///C:\Users\rosy%20holloway\AppData\Local\Microsoft\Windows\Temporary%20Internet%20Files\Content.Outlook\NK795KIG\Specemin%20Consultants%20%20Interims%20Policy%20-%20(3).doc" TargetMode="External"/><Relationship Id="rId30" Type="http://schemas.openxmlformats.org/officeDocument/2006/relationships/hyperlink" Target="file:///C:\Users\rosy%20holloway\AppData\Local\Microsoft\Windows\Temporary%20Internet%20Files\Content.Outlook\NK795KIG\Specemin%20Consultants%20%20Interims%20Policy%20-%20(3).doc" TargetMode="External"/><Relationship Id="rId35" Type="http://schemas.openxmlformats.org/officeDocument/2006/relationships/hyperlink" Target="file:///C:\Users\rosy%20holloway\AppData\Local\Microsoft\Windows\Temporary%20Internet%20Files\Content.Outlook\NK795KIG\Specemin%20Consultants%20%20Interims%20Policy%20-%20(3).doc" TargetMode="External"/><Relationship Id="rId43" Type="http://schemas.microsoft.com/office/2011/relationships/commentsExtended" Target="commentsExtended.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hyperlink" Target="file:///C:\Users\rosy%20holloway\AppData\Local\Microsoft\Windows\Temporary%20Internet%20Files\Content.Outlook\NK795KIG\Specemin%20Consultants%20%20Interims%20Policy%20-%20(3).doc" TargetMode="External"/><Relationship Id="rId25" Type="http://schemas.openxmlformats.org/officeDocument/2006/relationships/hyperlink" Target="file:///C:\Users\rosy%20holloway\AppData\Local\Microsoft\Windows\Temporary%20Internet%20Files\Content.Outlook\NK795KIG\Specemin%20Consultants%20%20Interims%20Policy%20-%20(3).doc" TargetMode="External"/><Relationship Id="rId33" Type="http://schemas.openxmlformats.org/officeDocument/2006/relationships/hyperlink" Target="file:///C:\Users\rosy%20holloway\AppData\Local\Microsoft\Windows\Temporary%20Internet%20Files\Content.Outlook\NK795KIG\Specemin%20Consultants%20%20Interims%20Policy%20-%20(3).doc" TargetMode="External"/><Relationship Id="rId38" Type="http://schemas.openxmlformats.org/officeDocument/2006/relationships/footer" Target="footer1.xml"/><Relationship Id="rId46" Type="http://schemas.openxmlformats.org/officeDocument/2006/relationships/customXml" Target="../customXml/item4.xml"/><Relationship Id="rId20" Type="http://schemas.openxmlformats.org/officeDocument/2006/relationships/hyperlink" Target="file:///C:\Users\rosy%20holloway\AppData\Local\Microsoft\Windows\Temporary%20Internet%20Files\Content.Outlook\NK795KIG\Specemin%20Consultants%20%20Interims%20Policy%20-%20(3).doc" TargetMode="External"/><Relationship Id="rId41"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7362FB-1FC4-444F-8C52-6C3DF8E51706}" type="doc">
      <dgm:prSet loTypeId="urn:microsoft.com/office/officeart/2005/8/layout/cycle2" loCatId="cycle" qsTypeId="urn:microsoft.com/office/officeart/2005/8/quickstyle/simple1" qsCatId="simple" csTypeId="urn:microsoft.com/office/officeart/2005/8/colors/accent1_3" csCatId="accent1" phldr="1"/>
      <dgm:spPr/>
      <dgm:t>
        <a:bodyPr/>
        <a:lstStyle/>
        <a:p>
          <a:endParaRPr lang="en-GB"/>
        </a:p>
      </dgm:t>
    </dgm:pt>
    <dgm:pt modelId="{1C17EE7D-5C7E-42D7-B7CF-7363D2611488}">
      <dgm:prSet phldrT="[Text]"/>
      <dgm:spPr/>
      <dgm:t>
        <a:bodyPr/>
        <a:lstStyle/>
        <a:p>
          <a:pPr algn="ctr"/>
          <a:r>
            <a:rPr lang="en-GB"/>
            <a:t>Identify Need  &amp;Develop Business Case</a:t>
          </a:r>
        </a:p>
      </dgm:t>
    </dgm:pt>
    <dgm:pt modelId="{79B0C7CD-B944-4AEA-8F45-4F29BCFE9DEF}" type="parTrans" cxnId="{C6A44B0F-1B64-4C5E-B5F9-61CC4B370968}">
      <dgm:prSet/>
      <dgm:spPr/>
      <dgm:t>
        <a:bodyPr/>
        <a:lstStyle/>
        <a:p>
          <a:pPr algn="ctr"/>
          <a:endParaRPr lang="en-GB"/>
        </a:p>
      </dgm:t>
    </dgm:pt>
    <dgm:pt modelId="{760EAA47-9C16-4CA0-BA66-1AFF41471958}" type="sibTrans" cxnId="{C6A44B0F-1B64-4C5E-B5F9-61CC4B370968}">
      <dgm:prSet/>
      <dgm:spPr/>
      <dgm:t>
        <a:bodyPr/>
        <a:lstStyle/>
        <a:p>
          <a:pPr algn="ctr"/>
          <a:endParaRPr lang="en-GB"/>
        </a:p>
      </dgm:t>
    </dgm:pt>
    <dgm:pt modelId="{E45B98AC-6262-46A9-9520-9B21EA608B86}">
      <dgm:prSet phldrT="[Text]"/>
      <dgm:spPr/>
      <dgm:t>
        <a:bodyPr/>
        <a:lstStyle/>
        <a:p>
          <a:pPr algn="ctr"/>
          <a:r>
            <a:rPr lang="en-GB"/>
            <a:t>Create the Specification</a:t>
          </a:r>
        </a:p>
      </dgm:t>
    </dgm:pt>
    <dgm:pt modelId="{E6AB6F9F-8F46-4402-942F-8654587DFB5A}" type="parTrans" cxnId="{E6B12006-9046-451C-943F-27F9EBE90F1B}">
      <dgm:prSet/>
      <dgm:spPr/>
      <dgm:t>
        <a:bodyPr/>
        <a:lstStyle/>
        <a:p>
          <a:pPr algn="ctr"/>
          <a:endParaRPr lang="en-GB"/>
        </a:p>
      </dgm:t>
    </dgm:pt>
    <dgm:pt modelId="{91D6D6D9-1705-4045-8758-214BA5123801}" type="sibTrans" cxnId="{E6B12006-9046-451C-943F-27F9EBE90F1B}">
      <dgm:prSet/>
      <dgm:spPr/>
      <dgm:t>
        <a:bodyPr/>
        <a:lstStyle/>
        <a:p>
          <a:pPr algn="ctr"/>
          <a:endParaRPr lang="en-GB"/>
        </a:p>
      </dgm:t>
    </dgm:pt>
    <dgm:pt modelId="{2712B550-DAB7-4098-A4D3-D8A8F2864178}">
      <dgm:prSet phldrT="[Text]"/>
      <dgm:spPr/>
      <dgm:t>
        <a:bodyPr/>
        <a:lstStyle/>
        <a:p>
          <a:pPr algn="ctr"/>
          <a:r>
            <a:rPr lang="en-GB"/>
            <a:t>Source the consultant</a:t>
          </a:r>
        </a:p>
      </dgm:t>
    </dgm:pt>
    <dgm:pt modelId="{CD7396AC-9525-4C07-B8B5-3EE9BEDED2A4}" type="parTrans" cxnId="{AE47A82A-AECD-4E0F-AA6D-26ED5B01E445}">
      <dgm:prSet/>
      <dgm:spPr/>
      <dgm:t>
        <a:bodyPr/>
        <a:lstStyle/>
        <a:p>
          <a:pPr algn="ctr"/>
          <a:endParaRPr lang="en-GB"/>
        </a:p>
      </dgm:t>
    </dgm:pt>
    <dgm:pt modelId="{A94D7F13-FA4B-4425-B000-D1C209EB7310}" type="sibTrans" cxnId="{AE47A82A-AECD-4E0F-AA6D-26ED5B01E445}">
      <dgm:prSet/>
      <dgm:spPr/>
      <dgm:t>
        <a:bodyPr/>
        <a:lstStyle/>
        <a:p>
          <a:pPr algn="ctr"/>
          <a:endParaRPr lang="en-GB"/>
        </a:p>
      </dgm:t>
    </dgm:pt>
    <dgm:pt modelId="{5688E7DA-D46B-4158-8390-547928948E9A}">
      <dgm:prSet phldrT="[Text]"/>
      <dgm:spPr/>
      <dgm:t>
        <a:bodyPr/>
        <a:lstStyle/>
        <a:p>
          <a:pPr algn="ctr"/>
          <a:r>
            <a:rPr lang="en-GB"/>
            <a:t>Manage Delivery</a:t>
          </a:r>
        </a:p>
      </dgm:t>
    </dgm:pt>
    <dgm:pt modelId="{2EDE99DA-FF97-402A-B960-D802126A4457}" type="parTrans" cxnId="{1EDC0064-7689-4898-9F55-56C629840104}">
      <dgm:prSet/>
      <dgm:spPr/>
      <dgm:t>
        <a:bodyPr/>
        <a:lstStyle/>
        <a:p>
          <a:pPr algn="ctr"/>
          <a:endParaRPr lang="en-GB"/>
        </a:p>
      </dgm:t>
    </dgm:pt>
    <dgm:pt modelId="{F8EDC5A5-EC90-42DE-A119-7883F71D7CBD}" type="sibTrans" cxnId="{1EDC0064-7689-4898-9F55-56C629840104}">
      <dgm:prSet/>
      <dgm:spPr/>
      <dgm:t>
        <a:bodyPr/>
        <a:lstStyle/>
        <a:p>
          <a:pPr algn="ctr"/>
          <a:endParaRPr lang="en-GB"/>
        </a:p>
      </dgm:t>
    </dgm:pt>
    <dgm:pt modelId="{6CB03760-49E2-480F-BF5F-CD69C0BFD41B}">
      <dgm:prSet/>
      <dgm:spPr/>
      <dgm:t>
        <a:bodyPr/>
        <a:lstStyle/>
        <a:p>
          <a:pPr algn="ctr"/>
          <a:r>
            <a:rPr lang="en-GB"/>
            <a:t>Record Performance</a:t>
          </a:r>
        </a:p>
        <a:p>
          <a:pPr algn="ctr"/>
          <a:r>
            <a:rPr lang="en-GB"/>
            <a:t>&amp; Exit</a:t>
          </a:r>
        </a:p>
      </dgm:t>
    </dgm:pt>
    <dgm:pt modelId="{4319647A-3691-4A37-8721-B76105A5E6C3}" type="parTrans" cxnId="{227E7050-6796-4050-BD75-655A955D7AFF}">
      <dgm:prSet/>
      <dgm:spPr/>
      <dgm:t>
        <a:bodyPr/>
        <a:lstStyle/>
        <a:p>
          <a:pPr algn="ctr"/>
          <a:endParaRPr lang="en-GB"/>
        </a:p>
      </dgm:t>
    </dgm:pt>
    <dgm:pt modelId="{C59F0FF0-F620-4630-883C-368912A0815A}" type="sibTrans" cxnId="{227E7050-6796-4050-BD75-655A955D7AFF}">
      <dgm:prSet/>
      <dgm:spPr/>
      <dgm:t>
        <a:bodyPr/>
        <a:lstStyle/>
        <a:p>
          <a:pPr algn="ctr"/>
          <a:endParaRPr lang="en-GB"/>
        </a:p>
      </dgm:t>
    </dgm:pt>
    <dgm:pt modelId="{42F4A396-45CA-4405-8CC2-B82702D7D2D5}" type="pres">
      <dgm:prSet presAssocID="{BD7362FB-1FC4-444F-8C52-6C3DF8E51706}" presName="cycle" presStyleCnt="0">
        <dgm:presLayoutVars>
          <dgm:dir/>
          <dgm:resizeHandles val="exact"/>
        </dgm:presLayoutVars>
      </dgm:prSet>
      <dgm:spPr/>
      <dgm:t>
        <a:bodyPr/>
        <a:lstStyle/>
        <a:p>
          <a:endParaRPr lang="en-GB"/>
        </a:p>
      </dgm:t>
    </dgm:pt>
    <dgm:pt modelId="{9D88F554-853C-47B0-BA83-EF3B5CBB53C6}" type="pres">
      <dgm:prSet presAssocID="{1C17EE7D-5C7E-42D7-B7CF-7363D2611488}" presName="node" presStyleLbl="node1" presStyleIdx="0" presStyleCnt="5">
        <dgm:presLayoutVars>
          <dgm:bulletEnabled val="1"/>
        </dgm:presLayoutVars>
      </dgm:prSet>
      <dgm:spPr/>
      <dgm:t>
        <a:bodyPr/>
        <a:lstStyle/>
        <a:p>
          <a:endParaRPr lang="en-GB"/>
        </a:p>
      </dgm:t>
    </dgm:pt>
    <dgm:pt modelId="{3A282AFF-5056-466C-893B-37F33CD613CA}" type="pres">
      <dgm:prSet presAssocID="{760EAA47-9C16-4CA0-BA66-1AFF41471958}" presName="sibTrans" presStyleLbl="sibTrans2D1" presStyleIdx="0" presStyleCnt="5"/>
      <dgm:spPr/>
      <dgm:t>
        <a:bodyPr/>
        <a:lstStyle/>
        <a:p>
          <a:endParaRPr lang="en-GB"/>
        </a:p>
      </dgm:t>
    </dgm:pt>
    <dgm:pt modelId="{7DAC14B7-9EDA-4ED2-BB2A-9E219E3F834F}" type="pres">
      <dgm:prSet presAssocID="{760EAA47-9C16-4CA0-BA66-1AFF41471958}" presName="connectorText" presStyleLbl="sibTrans2D1" presStyleIdx="0" presStyleCnt="5"/>
      <dgm:spPr/>
      <dgm:t>
        <a:bodyPr/>
        <a:lstStyle/>
        <a:p>
          <a:endParaRPr lang="en-GB"/>
        </a:p>
      </dgm:t>
    </dgm:pt>
    <dgm:pt modelId="{BDED48D3-C795-49FA-8970-62441D559021}" type="pres">
      <dgm:prSet presAssocID="{E45B98AC-6262-46A9-9520-9B21EA608B86}" presName="node" presStyleLbl="node1" presStyleIdx="1" presStyleCnt="5">
        <dgm:presLayoutVars>
          <dgm:bulletEnabled val="1"/>
        </dgm:presLayoutVars>
      </dgm:prSet>
      <dgm:spPr/>
      <dgm:t>
        <a:bodyPr/>
        <a:lstStyle/>
        <a:p>
          <a:endParaRPr lang="en-GB"/>
        </a:p>
      </dgm:t>
    </dgm:pt>
    <dgm:pt modelId="{2278EA3E-2EEA-40F3-9A9F-055F23D58F5A}" type="pres">
      <dgm:prSet presAssocID="{91D6D6D9-1705-4045-8758-214BA5123801}" presName="sibTrans" presStyleLbl="sibTrans2D1" presStyleIdx="1" presStyleCnt="5"/>
      <dgm:spPr/>
      <dgm:t>
        <a:bodyPr/>
        <a:lstStyle/>
        <a:p>
          <a:endParaRPr lang="en-GB"/>
        </a:p>
      </dgm:t>
    </dgm:pt>
    <dgm:pt modelId="{8B6E2667-132D-4FF5-993E-9D40D7745134}" type="pres">
      <dgm:prSet presAssocID="{91D6D6D9-1705-4045-8758-214BA5123801}" presName="connectorText" presStyleLbl="sibTrans2D1" presStyleIdx="1" presStyleCnt="5"/>
      <dgm:spPr/>
      <dgm:t>
        <a:bodyPr/>
        <a:lstStyle/>
        <a:p>
          <a:endParaRPr lang="en-GB"/>
        </a:p>
      </dgm:t>
    </dgm:pt>
    <dgm:pt modelId="{8917EAB2-0185-4C79-9A6C-337A3F9E35CC}" type="pres">
      <dgm:prSet presAssocID="{2712B550-DAB7-4098-A4D3-D8A8F2864178}" presName="node" presStyleLbl="node1" presStyleIdx="2" presStyleCnt="5">
        <dgm:presLayoutVars>
          <dgm:bulletEnabled val="1"/>
        </dgm:presLayoutVars>
      </dgm:prSet>
      <dgm:spPr/>
      <dgm:t>
        <a:bodyPr/>
        <a:lstStyle/>
        <a:p>
          <a:endParaRPr lang="en-GB"/>
        </a:p>
      </dgm:t>
    </dgm:pt>
    <dgm:pt modelId="{76756FF3-40FB-4508-93A3-3C46B2FA423D}" type="pres">
      <dgm:prSet presAssocID="{A94D7F13-FA4B-4425-B000-D1C209EB7310}" presName="sibTrans" presStyleLbl="sibTrans2D1" presStyleIdx="2" presStyleCnt="5"/>
      <dgm:spPr/>
      <dgm:t>
        <a:bodyPr/>
        <a:lstStyle/>
        <a:p>
          <a:endParaRPr lang="en-GB"/>
        </a:p>
      </dgm:t>
    </dgm:pt>
    <dgm:pt modelId="{636DB3D8-02C7-4B29-8306-0FC6C5ACCA8D}" type="pres">
      <dgm:prSet presAssocID="{A94D7F13-FA4B-4425-B000-D1C209EB7310}" presName="connectorText" presStyleLbl="sibTrans2D1" presStyleIdx="2" presStyleCnt="5"/>
      <dgm:spPr/>
      <dgm:t>
        <a:bodyPr/>
        <a:lstStyle/>
        <a:p>
          <a:endParaRPr lang="en-GB"/>
        </a:p>
      </dgm:t>
    </dgm:pt>
    <dgm:pt modelId="{5BA2EDB9-60D2-484F-9729-066E859FBCE9}" type="pres">
      <dgm:prSet presAssocID="{5688E7DA-D46B-4158-8390-547928948E9A}" presName="node" presStyleLbl="node1" presStyleIdx="3" presStyleCnt="5">
        <dgm:presLayoutVars>
          <dgm:bulletEnabled val="1"/>
        </dgm:presLayoutVars>
      </dgm:prSet>
      <dgm:spPr/>
      <dgm:t>
        <a:bodyPr/>
        <a:lstStyle/>
        <a:p>
          <a:endParaRPr lang="en-GB"/>
        </a:p>
      </dgm:t>
    </dgm:pt>
    <dgm:pt modelId="{ABA79300-05FF-4C20-B6DB-2D32AFEE819D}" type="pres">
      <dgm:prSet presAssocID="{F8EDC5A5-EC90-42DE-A119-7883F71D7CBD}" presName="sibTrans" presStyleLbl="sibTrans2D1" presStyleIdx="3" presStyleCnt="5"/>
      <dgm:spPr/>
      <dgm:t>
        <a:bodyPr/>
        <a:lstStyle/>
        <a:p>
          <a:endParaRPr lang="en-GB"/>
        </a:p>
      </dgm:t>
    </dgm:pt>
    <dgm:pt modelId="{3FA03215-5C13-4BC5-8A88-D3928D9CAE00}" type="pres">
      <dgm:prSet presAssocID="{F8EDC5A5-EC90-42DE-A119-7883F71D7CBD}" presName="connectorText" presStyleLbl="sibTrans2D1" presStyleIdx="3" presStyleCnt="5"/>
      <dgm:spPr/>
      <dgm:t>
        <a:bodyPr/>
        <a:lstStyle/>
        <a:p>
          <a:endParaRPr lang="en-GB"/>
        </a:p>
      </dgm:t>
    </dgm:pt>
    <dgm:pt modelId="{8FFF76F4-B23B-4FD9-BEAC-2B1363C44897}" type="pres">
      <dgm:prSet presAssocID="{6CB03760-49E2-480F-BF5F-CD69C0BFD41B}" presName="node" presStyleLbl="node1" presStyleIdx="4" presStyleCnt="5">
        <dgm:presLayoutVars>
          <dgm:bulletEnabled val="1"/>
        </dgm:presLayoutVars>
      </dgm:prSet>
      <dgm:spPr/>
      <dgm:t>
        <a:bodyPr/>
        <a:lstStyle/>
        <a:p>
          <a:endParaRPr lang="en-GB"/>
        </a:p>
      </dgm:t>
    </dgm:pt>
    <dgm:pt modelId="{C67C8B3D-6933-4B88-8B27-E1750BC3146E}" type="pres">
      <dgm:prSet presAssocID="{C59F0FF0-F620-4630-883C-368912A0815A}" presName="sibTrans" presStyleLbl="sibTrans2D1" presStyleIdx="4" presStyleCnt="5"/>
      <dgm:spPr/>
      <dgm:t>
        <a:bodyPr/>
        <a:lstStyle/>
        <a:p>
          <a:endParaRPr lang="en-GB"/>
        </a:p>
      </dgm:t>
    </dgm:pt>
    <dgm:pt modelId="{3A4E2B98-D5B2-4E3B-9FAF-34D9C21FAC96}" type="pres">
      <dgm:prSet presAssocID="{C59F0FF0-F620-4630-883C-368912A0815A}" presName="connectorText" presStyleLbl="sibTrans2D1" presStyleIdx="4" presStyleCnt="5"/>
      <dgm:spPr/>
      <dgm:t>
        <a:bodyPr/>
        <a:lstStyle/>
        <a:p>
          <a:endParaRPr lang="en-GB"/>
        </a:p>
      </dgm:t>
    </dgm:pt>
  </dgm:ptLst>
  <dgm:cxnLst>
    <dgm:cxn modelId="{4697A9D0-B57D-4EC1-A3E5-88850D17AA77}" type="presOf" srcId="{F8EDC5A5-EC90-42DE-A119-7883F71D7CBD}" destId="{3FA03215-5C13-4BC5-8A88-D3928D9CAE00}" srcOrd="1" destOrd="0" presId="urn:microsoft.com/office/officeart/2005/8/layout/cycle2"/>
    <dgm:cxn modelId="{DBCAE79F-AA2D-4B4C-9F2E-05B8E9CDE3B7}" type="presOf" srcId="{A94D7F13-FA4B-4425-B000-D1C209EB7310}" destId="{636DB3D8-02C7-4B29-8306-0FC6C5ACCA8D}" srcOrd="1" destOrd="0" presId="urn:microsoft.com/office/officeart/2005/8/layout/cycle2"/>
    <dgm:cxn modelId="{3069C9EE-B2CA-4362-BD01-FF41B656D954}" type="presOf" srcId="{2712B550-DAB7-4098-A4D3-D8A8F2864178}" destId="{8917EAB2-0185-4C79-9A6C-337A3F9E35CC}" srcOrd="0" destOrd="0" presId="urn:microsoft.com/office/officeart/2005/8/layout/cycle2"/>
    <dgm:cxn modelId="{227E7050-6796-4050-BD75-655A955D7AFF}" srcId="{BD7362FB-1FC4-444F-8C52-6C3DF8E51706}" destId="{6CB03760-49E2-480F-BF5F-CD69C0BFD41B}" srcOrd="4" destOrd="0" parTransId="{4319647A-3691-4A37-8721-B76105A5E6C3}" sibTransId="{C59F0FF0-F620-4630-883C-368912A0815A}"/>
    <dgm:cxn modelId="{9243FEFA-7A50-4F1E-883A-66C9443D6380}" type="presOf" srcId="{760EAA47-9C16-4CA0-BA66-1AFF41471958}" destId="{3A282AFF-5056-466C-893B-37F33CD613CA}" srcOrd="0" destOrd="0" presId="urn:microsoft.com/office/officeart/2005/8/layout/cycle2"/>
    <dgm:cxn modelId="{0BDC29F1-1C34-4C09-8663-774131FFAFE4}" type="presOf" srcId="{A94D7F13-FA4B-4425-B000-D1C209EB7310}" destId="{76756FF3-40FB-4508-93A3-3C46B2FA423D}" srcOrd="0" destOrd="0" presId="urn:microsoft.com/office/officeart/2005/8/layout/cycle2"/>
    <dgm:cxn modelId="{1EDC0064-7689-4898-9F55-56C629840104}" srcId="{BD7362FB-1FC4-444F-8C52-6C3DF8E51706}" destId="{5688E7DA-D46B-4158-8390-547928948E9A}" srcOrd="3" destOrd="0" parTransId="{2EDE99DA-FF97-402A-B960-D802126A4457}" sibTransId="{F8EDC5A5-EC90-42DE-A119-7883F71D7CBD}"/>
    <dgm:cxn modelId="{294FD9F2-637F-4563-9858-2F3A79F50509}" type="presOf" srcId="{91D6D6D9-1705-4045-8758-214BA5123801}" destId="{2278EA3E-2EEA-40F3-9A9F-055F23D58F5A}" srcOrd="0" destOrd="0" presId="urn:microsoft.com/office/officeart/2005/8/layout/cycle2"/>
    <dgm:cxn modelId="{C6A44B0F-1B64-4C5E-B5F9-61CC4B370968}" srcId="{BD7362FB-1FC4-444F-8C52-6C3DF8E51706}" destId="{1C17EE7D-5C7E-42D7-B7CF-7363D2611488}" srcOrd="0" destOrd="0" parTransId="{79B0C7CD-B944-4AEA-8F45-4F29BCFE9DEF}" sibTransId="{760EAA47-9C16-4CA0-BA66-1AFF41471958}"/>
    <dgm:cxn modelId="{BA2B09E4-6744-4B5A-B113-615BCF56C7B5}" type="presOf" srcId="{C59F0FF0-F620-4630-883C-368912A0815A}" destId="{C67C8B3D-6933-4B88-8B27-E1750BC3146E}" srcOrd="0" destOrd="0" presId="urn:microsoft.com/office/officeart/2005/8/layout/cycle2"/>
    <dgm:cxn modelId="{67C7B613-2D1A-47D2-B0AC-3FAEE8D2AAF8}" type="presOf" srcId="{C59F0FF0-F620-4630-883C-368912A0815A}" destId="{3A4E2B98-D5B2-4E3B-9FAF-34D9C21FAC96}" srcOrd="1" destOrd="0" presId="urn:microsoft.com/office/officeart/2005/8/layout/cycle2"/>
    <dgm:cxn modelId="{E6B12006-9046-451C-943F-27F9EBE90F1B}" srcId="{BD7362FB-1FC4-444F-8C52-6C3DF8E51706}" destId="{E45B98AC-6262-46A9-9520-9B21EA608B86}" srcOrd="1" destOrd="0" parTransId="{E6AB6F9F-8F46-4402-942F-8654587DFB5A}" sibTransId="{91D6D6D9-1705-4045-8758-214BA5123801}"/>
    <dgm:cxn modelId="{AE47A82A-AECD-4E0F-AA6D-26ED5B01E445}" srcId="{BD7362FB-1FC4-444F-8C52-6C3DF8E51706}" destId="{2712B550-DAB7-4098-A4D3-D8A8F2864178}" srcOrd="2" destOrd="0" parTransId="{CD7396AC-9525-4C07-B8B5-3EE9BEDED2A4}" sibTransId="{A94D7F13-FA4B-4425-B000-D1C209EB7310}"/>
    <dgm:cxn modelId="{A06CE982-EEBB-456B-B74D-B013E623C054}" type="presOf" srcId="{6CB03760-49E2-480F-BF5F-CD69C0BFD41B}" destId="{8FFF76F4-B23B-4FD9-BEAC-2B1363C44897}" srcOrd="0" destOrd="0" presId="urn:microsoft.com/office/officeart/2005/8/layout/cycle2"/>
    <dgm:cxn modelId="{C5E9D6BE-261E-4656-9290-5F008DEF2A00}" type="presOf" srcId="{91D6D6D9-1705-4045-8758-214BA5123801}" destId="{8B6E2667-132D-4FF5-993E-9D40D7745134}" srcOrd="1" destOrd="0" presId="urn:microsoft.com/office/officeart/2005/8/layout/cycle2"/>
    <dgm:cxn modelId="{05F803C3-1CD6-4724-9005-E2B79FE6E658}" type="presOf" srcId="{1C17EE7D-5C7E-42D7-B7CF-7363D2611488}" destId="{9D88F554-853C-47B0-BA83-EF3B5CBB53C6}" srcOrd="0" destOrd="0" presId="urn:microsoft.com/office/officeart/2005/8/layout/cycle2"/>
    <dgm:cxn modelId="{2BF963AE-C8C5-444D-9896-00BC551E4328}" type="presOf" srcId="{F8EDC5A5-EC90-42DE-A119-7883F71D7CBD}" destId="{ABA79300-05FF-4C20-B6DB-2D32AFEE819D}" srcOrd="0" destOrd="0" presId="urn:microsoft.com/office/officeart/2005/8/layout/cycle2"/>
    <dgm:cxn modelId="{B4360293-E9A6-47C5-90AC-B883572D5B3B}" type="presOf" srcId="{BD7362FB-1FC4-444F-8C52-6C3DF8E51706}" destId="{42F4A396-45CA-4405-8CC2-B82702D7D2D5}" srcOrd="0" destOrd="0" presId="urn:microsoft.com/office/officeart/2005/8/layout/cycle2"/>
    <dgm:cxn modelId="{5DD21069-37E6-47E8-B521-6B0626897A78}" type="presOf" srcId="{760EAA47-9C16-4CA0-BA66-1AFF41471958}" destId="{7DAC14B7-9EDA-4ED2-BB2A-9E219E3F834F}" srcOrd="1" destOrd="0" presId="urn:microsoft.com/office/officeart/2005/8/layout/cycle2"/>
    <dgm:cxn modelId="{02464CE5-67A3-46CB-9927-5113938F1A48}" type="presOf" srcId="{E45B98AC-6262-46A9-9520-9B21EA608B86}" destId="{BDED48D3-C795-49FA-8970-62441D559021}" srcOrd="0" destOrd="0" presId="urn:microsoft.com/office/officeart/2005/8/layout/cycle2"/>
    <dgm:cxn modelId="{B43AE850-B726-4A4D-A544-0A7445027A60}" type="presOf" srcId="{5688E7DA-D46B-4158-8390-547928948E9A}" destId="{5BA2EDB9-60D2-484F-9729-066E859FBCE9}" srcOrd="0" destOrd="0" presId="urn:microsoft.com/office/officeart/2005/8/layout/cycle2"/>
    <dgm:cxn modelId="{2B3D2434-9816-4603-9016-A785A02DC3E3}" type="presParOf" srcId="{42F4A396-45CA-4405-8CC2-B82702D7D2D5}" destId="{9D88F554-853C-47B0-BA83-EF3B5CBB53C6}" srcOrd="0" destOrd="0" presId="urn:microsoft.com/office/officeart/2005/8/layout/cycle2"/>
    <dgm:cxn modelId="{11843777-0A41-4B01-A189-71529EF98379}" type="presParOf" srcId="{42F4A396-45CA-4405-8CC2-B82702D7D2D5}" destId="{3A282AFF-5056-466C-893B-37F33CD613CA}" srcOrd="1" destOrd="0" presId="urn:microsoft.com/office/officeart/2005/8/layout/cycle2"/>
    <dgm:cxn modelId="{29D22CAF-2970-427A-A9F1-975A26F71625}" type="presParOf" srcId="{3A282AFF-5056-466C-893B-37F33CD613CA}" destId="{7DAC14B7-9EDA-4ED2-BB2A-9E219E3F834F}" srcOrd="0" destOrd="0" presId="urn:microsoft.com/office/officeart/2005/8/layout/cycle2"/>
    <dgm:cxn modelId="{A8E1EB34-2391-4FEF-BB42-C59656EDF6C0}" type="presParOf" srcId="{42F4A396-45CA-4405-8CC2-B82702D7D2D5}" destId="{BDED48D3-C795-49FA-8970-62441D559021}" srcOrd="2" destOrd="0" presId="urn:microsoft.com/office/officeart/2005/8/layout/cycle2"/>
    <dgm:cxn modelId="{C8B47828-08C9-4EDD-8A4B-912113ECEBE0}" type="presParOf" srcId="{42F4A396-45CA-4405-8CC2-B82702D7D2D5}" destId="{2278EA3E-2EEA-40F3-9A9F-055F23D58F5A}" srcOrd="3" destOrd="0" presId="urn:microsoft.com/office/officeart/2005/8/layout/cycle2"/>
    <dgm:cxn modelId="{8F8B2C49-E437-4498-8BCA-F3FFC18F4396}" type="presParOf" srcId="{2278EA3E-2EEA-40F3-9A9F-055F23D58F5A}" destId="{8B6E2667-132D-4FF5-993E-9D40D7745134}" srcOrd="0" destOrd="0" presId="urn:microsoft.com/office/officeart/2005/8/layout/cycle2"/>
    <dgm:cxn modelId="{FADF33D0-D6FE-4AFC-9FA1-5B341CB962DF}" type="presParOf" srcId="{42F4A396-45CA-4405-8CC2-B82702D7D2D5}" destId="{8917EAB2-0185-4C79-9A6C-337A3F9E35CC}" srcOrd="4" destOrd="0" presId="urn:microsoft.com/office/officeart/2005/8/layout/cycle2"/>
    <dgm:cxn modelId="{222F5864-3FD0-4B62-BC35-D0EF50BC26DF}" type="presParOf" srcId="{42F4A396-45CA-4405-8CC2-B82702D7D2D5}" destId="{76756FF3-40FB-4508-93A3-3C46B2FA423D}" srcOrd="5" destOrd="0" presId="urn:microsoft.com/office/officeart/2005/8/layout/cycle2"/>
    <dgm:cxn modelId="{AE9B3472-9008-4516-819F-4798F571CFD0}" type="presParOf" srcId="{76756FF3-40FB-4508-93A3-3C46B2FA423D}" destId="{636DB3D8-02C7-4B29-8306-0FC6C5ACCA8D}" srcOrd="0" destOrd="0" presId="urn:microsoft.com/office/officeart/2005/8/layout/cycle2"/>
    <dgm:cxn modelId="{ED1B3061-F809-4F08-A6C4-AFD3D1E09224}" type="presParOf" srcId="{42F4A396-45CA-4405-8CC2-B82702D7D2D5}" destId="{5BA2EDB9-60D2-484F-9729-066E859FBCE9}" srcOrd="6" destOrd="0" presId="urn:microsoft.com/office/officeart/2005/8/layout/cycle2"/>
    <dgm:cxn modelId="{C6CE40A3-BF47-4915-82AE-937212ED1F07}" type="presParOf" srcId="{42F4A396-45CA-4405-8CC2-B82702D7D2D5}" destId="{ABA79300-05FF-4C20-B6DB-2D32AFEE819D}" srcOrd="7" destOrd="0" presId="urn:microsoft.com/office/officeart/2005/8/layout/cycle2"/>
    <dgm:cxn modelId="{9EB0B616-5BB7-43D4-9052-6FB178833CC3}" type="presParOf" srcId="{ABA79300-05FF-4C20-B6DB-2D32AFEE819D}" destId="{3FA03215-5C13-4BC5-8A88-D3928D9CAE00}" srcOrd="0" destOrd="0" presId="urn:microsoft.com/office/officeart/2005/8/layout/cycle2"/>
    <dgm:cxn modelId="{8220E516-CDFB-4BFA-836A-B1201501325F}" type="presParOf" srcId="{42F4A396-45CA-4405-8CC2-B82702D7D2D5}" destId="{8FFF76F4-B23B-4FD9-BEAC-2B1363C44897}" srcOrd="8" destOrd="0" presId="urn:microsoft.com/office/officeart/2005/8/layout/cycle2"/>
    <dgm:cxn modelId="{4D2DA415-7EA4-40B7-8219-8330B63E285A}" type="presParOf" srcId="{42F4A396-45CA-4405-8CC2-B82702D7D2D5}" destId="{C67C8B3D-6933-4B88-8B27-E1750BC3146E}" srcOrd="9" destOrd="0" presId="urn:microsoft.com/office/officeart/2005/8/layout/cycle2"/>
    <dgm:cxn modelId="{2984D0AE-197A-4205-ADFA-F60850F71AAA}" type="presParOf" srcId="{C67C8B3D-6933-4B88-8B27-E1750BC3146E}" destId="{3A4E2B98-D5B2-4E3B-9FAF-34D9C21FAC96}" srcOrd="0" destOrd="0" presId="urn:microsoft.com/office/officeart/2005/8/layout/cycle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88F554-853C-47B0-BA83-EF3B5CBB53C6}">
      <dsp:nvSpPr>
        <dsp:cNvPr id="0" name=""/>
        <dsp:cNvSpPr/>
      </dsp:nvSpPr>
      <dsp:spPr>
        <a:xfrm>
          <a:off x="2302538" y="1170"/>
          <a:ext cx="1126432" cy="1126432"/>
        </a:xfrm>
        <a:prstGeom prst="ellipse">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GB" sz="1100" kern="1200"/>
            <a:t>Identify Need  &amp;Develop Business Case</a:t>
          </a:r>
        </a:p>
      </dsp:txBody>
      <dsp:txXfrm>
        <a:off x="2467500" y="166132"/>
        <a:ext cx="796508" cy="796508"/>
      </dsp:txXfrm>
    </dsp:sp>
    <dsp:sp modelId="{3A282AFF-5056-466C-893B-37F33CD613CA}">
      <dsp:nvSpPr>
        <dsp:cNvPr id="0" name=""/>
        <dsp:cNvSpPr/>
      </dsp:nvSpPr>
      <dsp:spPr>
        <a:xfrm rot="2160000">
          <a:off x="3393160" y="865944"/>
          <a:ext cx="298567" cy="380170"/>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p>
      </dsp:txBody>
      <dsp:txXfrm>
        <a:off x="3401713" y="915654"/>
        <a:ext cx="208997" cy="228102"/>
      </dsp:txXfrm>
    </dsp:sp>
    <dsp:sp modelId="{BDED48D3-C795-49FA-8970-62441D559021}">
      <dsp:nvSpPr>
        <dsp:cNvPr id="0" name=""/>
        <dsp:cNvSpPr/>
      </dsp:nvSpPr>
      <dsp:spPr>
        <a:xfrm>
          <a:off x="3669588" y="994390"/>
          <a:ext cx="1126432" cy="1126432"/>
        </a:xfrm>
        <a:prstGeom prst="ellipse">
          <a:avLst/>
        </a:prstGeom>
        <a:solidFill>
          <a:schemeClr val="accent1">
            <a:shade val="80000"/>
            <a:hueOff val="76561"/>
            <a:satOff val="-1098"/>
            <a:lumOff val="640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GB" sz="1100" kern="1200"/>
            <a:t>Create the Specification</a:t>
          </a:r>
        </a:p>
      </dsp:txBody>
      <dsp:txXfrm>
        <a:off x="3834550" y="1159352"/>
        <a:ext cx="796508" cy="796508"/>
      </dsp:txXfrm>
    </dsp:sp>
    <dsp:sp modelId="{2278EA3E-2EEA-40F3-9A9F-055F23D58F5A}">
      <dsp:nvSpPr>
        <dsp:cNvPr id="0" name=""/>
        <dsp:cNvSpPr/>
      </dsp:nvSpPr>
      <dsp:spPr>
        <a:xfrm rot="6480000">
          <a:off x="3825049" y="2163016"/>
          <a:ext cx="298567" cy="380170"/>
        </a:xfrm>
        <a:prstGeom prst="rightArrow">
          <a:avLst>
            <a:gd name="adj1" fmla="val 60000"/>
            <a:gd name="adj2" fmla="val 50000"/>
          </a:avLst>
        </a:prstGeom>
        <a:solidFill>
          <a:schemeClr val="accent1">
            <a:shade val="90000"/>
            <a:hueOff val="76575"/>
            <a:satOff val="-1064"/>
            <a:lumOff val="573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p>
      </dsp:txBody>
      <dsp:txXfrm rot="10800000">
        <a:off x="3883673" y="2196457"/>
        <a:ext cx="208997" cy="228102"/>
      </dsp:txXfrm>
    </dsp:sp>
    <dsp:sp modelId="{8917EAB2-0185-4C79-9A6C-337A3F9E35CC}">
      <dsp:nvSpPr>
        <dsp:cNvPr id="0" name=""/>
        <dsp:cNvSpPr/>
      </dsp:nvSpPr>
      <dsp:spPr>
        <a:xfrm>
          <a:off x="3147422" y="2601454"/>
          <a:ext cx="1126432" cy="1126432"/>
        </a:xfrm>
        <a:prstGeom prst="ellipse">
          <a:avLst/>
        </a:prstGeom>
        <a:solidFill>
          <a:schemeClr val="accent1">
            <a:shade val="80000"/>
            <a:hueOff val="153123"/>
            <a:satOff val="-2196"/>
            <a:lumOff val="1280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GB" sz="1100" kern="1200"/>
            <a:t>Source the consultant</a:t>
          </a:r>
        </a:p>
      </dsp:txBody>
      <dsp:txXfrm>
        <a:off x="3312384" y="2766416"/>
        <a:ext cx="796508" cy="796508"/>
      </dsp:txXfrm>
    </dsp:sp>
    <dsp:sp modelId="{76756FF3-40FB-4508-93A3-3C46B2FA423D}">
      <dsp:nvSpPr>
        <dsp:cNvPr id="0" name=""/>
        <dsp:cNvSpPr/>
      </dsp:nvSpPr>
      <dsp:spPr>
        <a:xfrm rot="10800000">
          <a:off x="2724921" y="2974584"/>
          <a:ext cx="298567" cy="380170"/>
        </a:xfrm>
        <a:prstGeom prst="rightArrow">
          <a:avLst>
            <a:gd name="adj1" fmla="val 60000"/>
            <a:gd name="adj2" fmla="val 50000"/>
          </a:avLst>
        </a:prstGeom>
        <a:solidFill>
          <a:schemeClr val="accent1">
            <a:shade val="90000"/>
            <a:hueOff val="153150"/>
            <a:satOff val="-2127"/>
            <a:lumOff val="1147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p>
      </dsp:txBody>
      <dsp:txXfrm rot="10800000">
        <a:off x="2814491" y="3050618"/>
        <a:ext cx="208997" cy="228102"/>
      </dsp:txXfrm>
    </dsp:sp>
    <dsp:sp modelId="{5BA2EDB9-60D2-484F-9729-066E859FBCE9}">
      <dsp:nvSpPr>
        <dsp:cNvPr id="0" name=""/>
        <dsp:cNvSpPr/>
      </dsp:nvSpPr>
      <dsp:spPr>
        <a:xfrm>
          <a:off x="1457655" y="2601454"/>
          <a:ext cx="1126432" cy="1126432"/>
        </a:xfrm>
        <a:prstGeom prst="ellipse">
          <a:avLst/>
        </a:prstGeom>
        <a:solidFill>
          <a:schemeClr val="accent1">
            <a:shade val="80000"/>
            <a:hueOff val="229684"/>
            <a:satOff val="-3294"/>
            <a:lumOff val="1921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GB" sz="1100" kern="1200"/>
            <a:t>Manage Delivery</a:t>
          </a:r>
        </a:p>
      </dsp:txBody>
      <dsp:txXfrm>
        <a:off x="1622617" y="2766416"/>
        <a:ext cx="796508" cy="796508"/>
      </dsp:txXfrm>
    </dsp:sp>
    <dsp:sp modelId="{ABA79300-05FF-4C20-B6DB-2D32AFEE819D}">
      <dsp:nvSpPr>
        <dsp:cNvPr id="0" name=""/>
        <dsp:cNvSpPr/>
      </dsp:nvSpPr>
      <dsp:spPr>
        <a:xfrm rot="15120000">
          <a:off x="1613116" y="2179089"/>
          <a:ext cx="298567" cy="380170"/>
        </a:xfrm>
        <a:prstGeom prst="rightArrow">
          <a:avLst>
            <a:gd name="adj1" fmla="val 60000"/>
            <a:gd name="adj2" fmla="val 50000"/>
          </a:avLst>
        </a:prstGeom>
        <a:solidFill>
          <a:schemeClr val="accent1">
            <a:shade val="90000"/>
            <a:hueOff val="229725"/>
            <a:satOff val="-3191"/>
            <a:lumOff val="1721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p>
      </dsp:txBody>
      <dsp:txXfrm rot="10800000">
        <a:off x="1671740" y="2297716"/>
        <a:ext cx="208997" cy="228102"/>
      </dsp:txXfrm>
    </dsp:sp>
    <dsp:sp modelId="{8FFF76F4-B23B-4FD9-BEAC-2B1363C44897}">
      <dsp:nvSpPr>
        <dsp:cNvPr id="0" name=""/>
        <dsp:cNvSpPr/>
      </dsp:nvSpPr>
      <dsp:spPr>
        <a:xfrm>
          <a:off x="935489" y="994390"/>
          <a:ext cx="1126432" cy="1126432"/>
        </a:xfrm>
        <a:prstGeom prst="ellipse">
          <a:avLst/>
        </a:prstGeom>
        <a:solidFill>
          <a:schemeClr val="accent1">
            <a:shade val="80000"/>
            <a:hueOff val="306246"/>
            <a:satOff val="-4392"/>
            <a:lumOff val="256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GB" sz="1100" kern="1200"/>
            <a:t>Record Performance</a:t>
          </a:r>
        </a:p>
        <a:p>
          <a:pPr lvl="0" algn="ctr" defTabSz="488950">
            <a:lnSpc>
              <a:spcPct val="90000"/>
            </a:lnSpc>
            <a:spcBef>
              <a:spcPct val="0"/>
            </a:spcBef>
            <a:spcAft>
              <a:spcPct val="35000"/>
            </a:spcAft>
          </a:pPr>
          <a:r>
            <a:rPr lang="en-GB" sz="1100" kern="1200"/>
            <a:t>&amp; Exit</a:t>
          </a:r>
        </a:p>
      </dsp:txBody>
      <dsp:txXfrm>
        <a:off x="1100451" y="1159352"/>
        <a:ext cx="796508" cy="796508"/>
      </dsp:txXfrm>
    </dsp:sp>
    <dsp:sp modelId="{C67C8B3D-6933-4B88-8B27-E1750BC3146E}">
      <dsp:nvSpPr>
        <dsp:cNvPr id="0" name=""/>
        <dsp:cNvSpPr/>
      </dsp:nvSpPr>
      <dsp:spPr>
        <a:xfrm rot="19440000">
          <a:off x="2026110" y="875878"/>
          <a:ext cx="298567" cy="380170"/>
        </a:xfrm>
        <a:prstGeom prst="rightArrow">
          <a:avLst>
            <a:gd name="adj1" fmla="val 60000"/>
            <a:gd name="adj2" fmla="val 50000"/>
          </a:avLst>
        </a:prstGeom>
        <a:solidFill>
          <a:schemeClr val="accent1">
            <a:shade val="90000"/>
            <a:hueOff val="306300"/>
            <a:satOff val="-4255"/>
            <a:lumOff val="2295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p>
      </dsp:txBody>
      <dsp:txXfrm>
        <a:off x="2034663" y="978236"/>
        <a:ext cx="208997" cy="228102"/>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15F0D11A7C1640B82B5E09BEC2D5FF" ma:contentTypeVersion="20" ma:contentTypeDescription="Create a new document." ma:contentTypeScope="" ma:versionID="f89827739f31bc2bc02bb8257c4004ed">
  <xsd:schema xmlns:xsd="http://www.w3.org/2001/XMLSchema" xmlns:xs="http://www.w3.org/2001/XMLSchema" xmlns:p="http://schemas.microsoft.com/office/2006/metadata/properties" xmlns:ns2="6f95b99c-d97c-4327-92e2-c13533bbf63c" xmlns:ns3="e3e2d75a-6c44-4023-8067-284813307c38" targetNamespace="http://schemas.microsoft.com/office/2006/metadata/properties" ma:root="true" ma:fieldsID="0be176ec56ace788b1d888056fa5635f" ns2:_="" ns3:_="">
    <xsd:import namespace="6f95b99c-d97c-4327-92e2-c13533bbf63c"/>
    <xsd:import namespace="e3e2d75a-6c44-4023-8067-284813307c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Date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5b99c-d97c-4327-92e2-c13533bbf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572b56-7692-4839-90a1-760b44be0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time" ma:index="26" nillable="true" ma:displayName="Date &amp; time" ma:format="DateTime" ma:internalName="Date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2d75a-6c44-4023-8067-284813307c3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c50f44-726b-4556-b0ec-ebc2e9d1792f}" ma:internalName="TaxCatchAll" ma:showField="CatchAllData" ma:web="e3e2d75a-6c44-4023-8067-284813307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time xmlns="6f95b99c-d97c-4327-92e2-c13533bbf63c" xsi:nil="true"/>
    <lcf76f155ced4ddcb4097134ff3c332f xmlns="6f95b99c-d97c-4327-92e2-c13533bbf63c">
      <Terms xmlns="http://schemas.microsoft.com/office/infopath/2007/PartnerControls"/>
    </lcf76f155ced4ddcb4097134ff3c332f>
    <TaxCatchAll xmlns="e3e2d75a-6c44-4023-8067-284813307c38" xsi:nil="true"/>
  </documentManagement>
</p:properties>
</file>

<file path=customXml/itemProps1.xml><?xml version="1.0" encoding="utf-8"?>
<ds:datastoreItem xmlns:ds="http://schemas.openxmlformats.org/officeDocument/2006/customXml" ds:itemID="{334F1124-D38C-4757-BCBA-BF3CE1CEEB7A}">
  <ds:schemaRefs>
    <ds:schemaRef ds:uri="http://schemas.openxmlformats.org/officeDocument/2006/bibliography"/>
  </ds:schemaRefs>
</ds:datastoreItem>
</file>

<file path=customXml/itemProps2.xml><?xml version="1.0" encoding="utf-8"?>
<ds:datastoreItem xmlns:ds="http://schemas.openxmlformats.org/officeDocument/2006/customXml" ds:itemID="{BE174355-680F-4BB5-8D85-E760B42A90D1}"/>
</file>

<file path=customXml/itemProps3.xml><?xml version="1.0" encoding="utf-8"?>
<ds:datastoreItem xmlns:ds="http://schemas.openxmlformats.org/officeDocument/2006/customXml" ds:itemID="{7CF42C98-E8F3-4811-B2BF-2E3F7AB39867}"/>
</file>

<file path=customXml/itemProps4.xml><?xml version="1.0" encoding="utf-8"?>
<ds:datastoreItem xmlns:ds="http://schemas.openxmlformats.org/officeDocument/2006/customXml" ds:itemID="{D6F2431C-EBD4-487A-98A7-01610F47D4C9}"/>
</file>

<file path=docProps/app.xml><?xml version="1.0" encoding="utf-8"?>
<Properties xmlns="http://schemas.openxmlformats.org/officeDocument/2006/extended-properties" xmlns:vt="http://schemas.openxmlformats.org/officeDocument/2006/docPropsVTypes">
  <Template>Normal</Template>
  <TotalTime>1</TotalTime>
  <Pages>4</Pages>
  <Words>8250</Words>
  <Characters>47027</Characters>
  <Application>Microsoft Office Word</Application>
  <DocSecurity>4</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 Holloway</dc:creator>
  <cp:lastModifiedBy>Sheena Donaldson</cp:lastModifiedBy>
  <cp:revision>2</cp:revision>
  <cp:lastPrinted>2017-06-12T15:05:00Z</cp:lastPrinted>
  <dcterms:created xsi:type="dcterms:W3CDTF">2017-12-14T15:43:00Z</dcterms:created>
  <dcterms:modified xsi:type="dcterms:W3CDTF">2017-12-14T15:43:00Z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0x0101004815F0D11A7C1640B82B5E09BEC2D5FF</vt:lpwstr>
  </property>
</Properties>
</file>