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CD40" w14:textId="77777777" w:rsidR="00835F5B" w:rsidRDefault="00835F5B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835F5B">
        <w:rPr>
          <w:rFonts w:ascii="Calibri" w:hAnsi="Calibri" w:cs="Calibri"/>
          <w:color w:val="0043FD" w:themeColor="accent1"/>
          <w:spacing w:val="-3"/>
          <w:sz w:val="40"/>
          <w:szCs w:val="28"/>
        </w:rPr>
        <w:t>L3M3: Contract Administration</w:t>
      </w:r>
      <w:r w:rsidRPr="00835F5B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1D287C50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78DC03B7" w:rsidR="00E046AF" w:rsidRPr="00E046AF" w:rsidRDefault="00835F5B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5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Know the administrative content and key tasks associated with commercial contracts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7F7D37E7" w:rsidR="00BC1C8F" w:rsidRPr="00835F5B" w:rsidRDefault="00835F5B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types of contracts and agreements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7F12A8DE" w:rsidR="00BC1C8F" w:rsidRPr="00835F5B" w:rsidRDefault="00835F5B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the purpose of the documents that compose a contract for the purchasing or supply of goods and/or services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39040ADF" w:rsidR="004266EC" w:rsidRPr="00835F5B" w:rsidRDefault="00835F5B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the stages involved in forming contracts for the purchasing or supply of goods and/or services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29ACDAAB" w:rsidR="004266EC" w:rsidRPr="00835F5B" w:rsidRDefault="00835F5B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835F5B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Describe how to develop and present business cases to justify expenditure on supplies, services or projects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3792191B" w:rsidR="00461E4C" w:rsidRPr="00E046AF" w:rsidRDefault="00835F5B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5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how to achieve competitive pricing and the role of negotiation in procurement and supply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613B58D" w:rsidR="00461E4C" w:rsidRPr="00E046AF" w:rsidRDefault="00835F5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Explain the use and comparison of competition to obtain quotations on price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14227582" w:rsidR="00461E4C" w:rsidRPr="00E046AF" w:rsidRDefault="00835F5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 Recognise the role of commercial negotiations in the work of procurement and supply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4F1814DB" w:rsidR="005D4523" w:rsidRPr="00526EF3" w:rsidRDefault="00835F5B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Explain approaches to negotiate competitive prices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34C1A17E" w:rsidR="004D5600" w:rsidRPr="00E046AF" w:rsidRDefault="00835F5B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5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Know how effective tendering is achieved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07043634" w:rsidR="004D5600" w:rsidRPr="00E046AF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 Identify the initial actions processes associated with the tendering process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5F8A1206" w:rsidR="004D5600" w:rsidRPr="00E046AF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 Describe initial tender process documentation and associated content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83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5387" w:type="dxa"/>
          </w:tcPr>
          <w:p w14:paraId="0580BB76" w14:textId="447F22E1" w:rsidR="004D5600" w:rsidRPr="00526EF3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 Identify the tender evaluation and acceptance process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3C19E78A" w:rsidR="00060DBD" w:rsidRPr="00060DBD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3.4  Outline the regulations that can impact on the tendering process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1ADDA8" w14:textId="385554E7" w:rsidR="00333546" w:rsidRDefault="004D5600" w:rsidP="00835F5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333546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33546" w14:paraId="777A558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A1E563B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8DEF6C4" w14:textId="77777777" w:rsidR="00333546" w:rsidRPr="004660B6" w:rsidRDefault="00333546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CAD952C" w14:textId="77777777" w:rsidR="00333546" w:rsidRPr="00BC1C8F" w:rsidRDefault="00333546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7A4075E6" w14:textId="77777777" w:rsidR="00333546" w:rsidRPr="003809AC" w:rsidRDefault="00333546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15F7EC3F" w14:textId="77777777" w:rsidR="00333546" w:rsidRPr="004660B6" w:rsidRDefault="00333546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632EF1BE" w14:textId="77777777" w:rsidR="00333546" w:rsidRPr="004660B6" w:rsidRDefault="00333546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AFD0375" w14:textId="77777777" w:rsidR="00333546" w:rsidRPr="004660B6" w:rsidRDefault="00333546" w:rsidP="00D855B5">
            <w:pPr>
              <w:pStyle w:val="Tableheading"/>
            </w:pPr>
            <w:r w:rsidRPr="008F4CFD">
              <w:t>Learning hours</w:t>
            </w:r>
          </w:p>
        </w:tc>
      </w:tr>
      <w:tr w:rsidR="00333546" w14:paraId="69C2133A" w14:textId="77777777" w:rsidTr="00D855B5">
        <w:tc>
          <w:tcPr>
            <w:tcW w:w="14034" w:type="dxa"/>
            <w:gridSpan w:val="7"/>
          </w:tcPr>
          <w:p w14:paraId="2B2FF476" w14:textId="7F27C8AF" w:rsidR="00333546" w:rsidRPr="00E046AF" w:rsidRDefault="00835F5B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35F5B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 Understand how to measure contract performance</w:t>
            </w:r>
          </w:p>
        </w:tc>
      </w:tr>
      <w:tr w:rsidR="00333546" w14:paraId="616D66FE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55689965" w14:textId="04962D8F" w:rsidR="00333546" w:rsidRPr="00E046AF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 Describe the use of data as a contract performance measure</w:t>
            </w:r>
          </w:p>
        </w:tc>
        <w:tc>
          <w:tcPr>
            <w:tcW w:w="1843" w:type="dxa"/>
          </w:tcPr>
          <w:p w14:paraId="28D1A52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9FE3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59980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F2968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2964168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9580967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3C10DE13" w14:textId="77777777" w:rsidTr="00D855B5">
        <w:tc>
          <w:tcPr>
            <w:tcW w:w="5387" w:type="dxa"/>
          </w:tcPr>
          <w:p w14:paraId="3D150F6A" w14:textId="70C13238" w:rsidR="00333546" w:rsidRPr="00E046AF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4.2  Explain the use of Key Performance Indicators (KPI)</w:t>
            </w:r>
          </w:p>
        </w:tc>
        <w:tc>
          <w:tcPr>
            <w:tcW w:w="1843" w:type="dxa"/>
          </w:tcPr>
          <w:p w14:paraId="6BFD39FC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668A3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092B3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5CC2D35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4EF1BA0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403AD0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33546" w14:paraId="774C1BC3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6E244927" w14:textId="4BBDAAAF" w:rsidR="00333546" w:rsidRPr="00526EF3" w:rsidRDefault="00835F5B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35F5B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4.3 Explain types of contractual risk and how to manage them.</w:t>
            </w:r>
          </w:p>
        </w:tc>
        <w:tc>
          <w:tcPr>
            <w:tcW w:w="1843" w:type="dxa"/>
          </w:tcPr>
          <w:p w14:paraId="01175D9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E76F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D5FCE1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C531662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A8E94DA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AF154B9" w14:textId="77777777" w:rsidR="00333546" w:rsidRPr="004660B6" w:rsidRDefault="00333546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7777777" w:rsidR="00333546" w:rsidRPr="00931746" w:rsidRDefault="00333546" w:rsidP="003335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4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4</Pages>
  <Words>369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2023-09-04T14:25:00Z</dcterms:created>
  <dcterms:modified xsi:type="dcterms:W3CDTF">2023-09-04T14:31:00Z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