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05E5" w14:textId="19E7986F" w:rsidR="00C64851" w:rsidRPr="00C64851" w:rsidRDefault="00C64851" w:rsidP="00E818E9">
      <w:pPr>
        <w:pStyle w:val="paragraph"/>
        <w:spacing w:before="0" w:beforeAutospacing="0" w:after="0" w:afterAutospacing="0"/>
        <w:contextualSpacing/>
        <w:textAlignment w:val="baseline"/>
        <w:rPr>
          <w:rFonts w:ascii="Segoe UI" w:hAnsi="Segoe UI" w:cs="Segoe UI"/>
          <w:b/>
          <w:sz w:val="20"/>
          <w:szCs w:val="20"/>
        </w:rPr>
      </w:pPr>
      <w:r w:rsidRPr="00C64851">
        <w:rPr>
          <w:rStyle w:val="normaltextrun"/>
          <w:rFonts w:ascii="Calibri" w:eastAsiaTheme="majorEastAsia" w:hAnsi="Calibri" w:cs="Calibri"/>
          <w:b/>
          <w:sz w:val="44"/>
          <w:szCs w:val="44"/>
        </w:rPr>
        <w:t xml:space="preserve">University Accreditations </w:t>
      </w:r>
      <w:r w:rsidR="00417263">
        <w:rPr>
          <w:rStyle w:val="normaltextrun"/>
          <w:rFonts w:ascii="Calibri" w:eastAsiaTheme="majorEastAsia" w:hAnsi="Calibri" w:cs="Calibri"/>
          <w:b/>
          <w:sz w:val="44"/>
          <w:szCs w:val="44"/>
        </w:rPr>
        <w:t>P</w:t>
      </w:r>
      <w:r w:rsidRPr="00C64851">
        <w:rPr>
          <w:rStyle w:val="normaltextrun"/>
          <w:rFonts w:ascii="Calibri" w:eastAsiaTheme="majorEastAsia" w:hAnsi="Calibri" w:cs="Calibri"/>
          <w:b/>
          <w:sz w:val="44"/>
          <w:szCs w:val="44"/>
        </w:rPr>
        <w:t>olicy </w:t>
      </w:r>
      <w:r w:rsidRPr="00C64851">
        <w:rPr>
          <w:rStyle w:val="eop"/>
          <w:rFonts w:ascii="Calibri" w:hAnsi="Calibri" w:cs="Calibri"/>
          <w:b/>
          <w:sz w:val="44"/>
          <w:szCs w:val="44"/>
        </w:rPr>
        <w:t> </w:t>
      </w:r>
    </w:p>
    <w:p w14:paraId="7F13FA61" w14:textId="77777777" w:rsidR="00C64851" w:rsidRDefault="00C64851" w:rsidP="00E818E9">
      <w:pPr>
        <w:pStyle w:val="paragraph"/>
        <w:spacing w:before="0" w:beforeAutospacing="0" w:after="0" w:afterAutospacing="0"/>
        <w:contextualSpacing/>
        <w:textAlignment w:val="baseline"/>
        <w:rPr>
          <w:rStyle w:val="normaltextrun"/>
          <w:rFonts w:ascii="Calibri" w:eastAsiaTheme="majorEastAsia" w:hAnsi="Calibri" w:cs="Calibri"/>
          <w:sz w:val="22"/>
          <w:szCs w:val="22"/>
        </w:rPr>
      </w:pPr>
    </w:p>
    <w:tbl>
      <w:tblPr>
        <w:tblStyle w:val="TableGrid"/>
        <w:tblW w:w="10018" w:type="dxa"/>
        <w:tblLook w:val="04A0" w:firstRow="1" w:lastRow="0" w:firstColumn="1" w:lastColumn="0" w:noHBand="0" w:noVBand="1"/>
      </w:tblPr>
      <w:tblGrid>
        <w:gridCol w:w="2095"/>
        <w:gridCol w:w="7923"/>
      </w:tblGrid>
      <w:tr w:rsidR="00C64851" w14:paraId="029362F8" w14:textId="77777777" w:rsidTr="3ADAF4AE">
        <w:trPr>
          <w:trHeight w:val="390"/>
        </w:trPr>
        <w:tc>
          <w:tcPr>
            <w:tcW w:w="2095" w:type="dxa"/>
            <w:vAlign w:val="center"/>
          </w:tcPr>
          <w:p w14:paraId="45BB85BD" w14:textId="5C4D47A2" w:rsidR="00C64851" w:rsidRPr="00151409" w:rsidRDefault="00C64851" w:rsidP="00E818E9">
            <w:pPr>
              <w:pStyle w:val="paragraph"/>
              <w:spacing w:before="0" w:beforeAutospacing="0" w:after="0" w:afterAutospacing="0"/>
              <w:contextualSpacing/>
              <w:textAlignment w:val="baseline"/>
              <w:rPr>
                <w:rStyle w:val="normaltextrun"/>
                <w:rFonts w:ascii="Calibri" w:eastAsiaTheme="majorEastAsia" w:hAnsi="Calibri" w:cs="Calibri"/>
                <w:sz w:val="22"/>
                <w:szCs w:val="22"/>
              </w:rPr>
            </w:pPr>
            <w:r w:rsidRPr="00151409">
              <w:rPr>
                <w:rStyle w:val="normaltextrun"/>
                <w:rFonts w:ascii="Calibri" w:eastAsiaTheme="majorEastAsia" w:hAnsi="Calibri" w:cs="Calibri"/>
                <w:sz w:val="22"/>
                <w:szCs w:val="22"/>
              </w:rPr>
              <w:t>Date:</w:t>
            </w:r>
          </w:p>
        </w:tc>
        <w:tc>
          <w:tcPr>
            <w:tcW w:w="7923" w:type="dxa"/>
            <w:vAlign w:val="center"/>
          </w:tcPr>
          <w:p w14:paraId="46068118" w14:textId="699F4097" w:rsidR="00C64851" w:rsidRPr="00151409" w:rsidRDefault="4FF52E2E" w:rsidP="131381B2">
            <w:pPr>
              <w:pStyle w:val="paragraph"/>
              <w:spacing w:before="0" w:beforeAutospacing="0" w:after="0" w:afterAutospacing="0" w:line="259" w:lineRule="auto"/>
            </w:pPr>
            <w:r w:rsidRPr="131381B2">
              <w:rPr>
                <w:rStyle w:val="normaltextrun"/>
                <w:rFonts w:ascii="Calibri" w:eastAsiaTheme="majorEastAsia" w:hAnsi="Calibri" w:cs="Calibri"/>
                <w:sz w:val="22"/>
                <w:szCs w:val="22"/>
              </w:rPr>
              <w:t>September 2024</w:t>
            </w:r>
          </w:p>
        </w:tc>
      </w:tr>
      <w:tr w:rsidR="00C64851" w14:paraId="1647BCFE" w14:textId="77777777" w:rsidTr="3ADAF4AE">
        <w:trPr>
          <w:trHeight w:val="368"/>
        </w:trPr>
        <w:tc>
          <w:tcPr>
            <w:tcW w:w="2095" w:type="dxa"/>
            <w:vAlign w:val="center"/>
          </w:tcPr>
          <w:p w14:paraId="6B487120" w14:textId="210BC9E6" w:rsidR="00C64851" w:rsidRPr="00151409" w:rsidRDefault="00C64851" w:rsidP="00E818E9">
            <w:pPr>
              <w:pStyle w:val="paragraph"/>
              <w:spacing w:before="0" w:beforeAutospacing="0" w:after="0" w:afterAutospacing="0"/>
              <w:contextualSpacing/>
              <w:textAlignment w:val="baseline"/>
              <w:rPr>
                <w:rStyle w:val="normaltextrun"/>
                <w:rFonts w:ascii="Calibri" w:eastAsiaTheme="majorEastAsia" w:hAnsi="Calibri" w:cs="Calibri"/>
                <w:sz w:val="22"/>
                <w:szCs w:val="22"/>
              </w:rPr>
            </w:pPr>
            <w:r w:rsidRPr="00151409">
              <w:rPr>
                <w:rStyle w:val="normaltextrun"/>
                <w:rFonts w:ascii="Calibri" w:eastAsiaTheme="majorEastAsia" w:hAnsi="Calibri" w:cs="Calibri"/>
                <w:sz w:val="22"/>
                <w:szCs w:val="22"/>
              </w:rPr>
              <w:t>Date of next review:</w:t>
            </w:r>
          </w:p>
        </w:tc>
        <w:tc>
          <w:tcPr>
            <w:tcW w:w="7923" w:type="dxa"/>
            <w:vAlign w:val="center"/>
          </w:tcPr>
          <w:p w14:paraId="5528B8D6" w14:textId="652590F8" w:rsidR="00C64851" w:rsidRPr="00151409" w:rsidRDefault="137E157D" w:rsidP="3ADAF4AE">
            <w:pPr>
              <w:pStyle w:val="paragraph"/>
              <w:spacing w:before="0" w:beforeAutospacing="0" w:after="0" w:afterAutospacing="0" w:line="259" w:lineRule="auto"/>
            </w:pPr>
            <w:r w:rsidRPr="3ADAF4AE">
              <w:rPr>
                <w:rStyle w:val="normaltextrun"/>
                <w:rFonts w:ascii="Calibri" w:eastAsiaTheme="majorEastAsia" w:hAnsi="Calibri" w:cs="Calibri"/>
                <w:sz w:val="22"/>
                <w:szCs w:val="22"/>
              </w:rPr>
              <w:t>September 202</w:t>
            </w:r>
            <w:r w:rsidR="6DAB702F" w:rsidRPr="3ADAF4AE">
              <w:rPr>
                <w:rStyle w:val="normaltextrun"/>
                <w:rFonts w:ascii="Calibri" w:eastAsiaTheme="majorEastAsia" w:hAnsi="Calibri" w:cs="Calibri"/>
                <w:sz w:val="22"/>
                <w:szCs w:val="22"/>
              </w:rPr>
              <w:t>6</w:t>
            </w:r>
          </w:p>
        </w:tc>
      </w:tr>
      <w:tr w:rsidR="00C64851" w14:paraId="63F3E3AA" w14:textId="77777777" w:rsidTr="3ADAF4AE">
        <w:trPr>
          <w:trHeight w:val="390"/>
        </w:trPr>
        <w:tc>
          <w:tcPr>
            <w:tcW w:w="2095" w:type="dxa"/>
            <w:vAlign w:val="center"/>
          </w:tcPr>
          <w:p w14:paraId="592A082E" w14:textId="15FCDF36" w:rsidR="00C64851" w:rsidRPr="00151409" w:rsidRDefault="00C64851" w:rsidP="00E818E9">
            <w:pPr>
              <w:pStyle w:val="paragraph"/>
              <w:spacing w:before="0" w:beforeAutospacing="0" w:after="0" w:afterAutospacing="0"/>
              <w:contextualSpacing/>
              <w:textAlignment w:val="baseline"/>
              <w:rPr>
                <w:rStyle w:val="normaltextrun"/>
                <w:rFonts w:ascii="Calibri" w:eastAsiaTheme="majorEastAsia" w:hAnsi="Calibri" w:cs="Calibri"/>
                <w:sz w:val="22"/>
                <w:szCs w:val="22"/>
              </w:rPr>
            </w:pPr>
            <w:r w:rsidRPr="00151409">
              <w:rPr>
                <w:rStyle w:val="normaltextrun"/>
                <w:rFonts w:ascii="Calibri" w:eastAsiaTheme="majorEastAsia" w:hAnsi="Calibri" w:cs="Calibri"/>
                <w:sz w:val="22"/>
                <w:szCs w:val="22"/>
              </w:rPr>
              <w:t>Author:</w:t>
            </w:r>
          </w:p>
        </w:tc>
        <w:tc>
          <w:tcPr>
            <w:tcW w:w="7923" w:type="dxa"/>
            <w:vAlign w:val="center"/>
          </w:tcPr>
          <w:p w14:paraId="3C88B77C" w14:textId="70C34BBA" w:rsidR="00C64851" w:rsidRPr="00151409" w:rsidRDefault="023ED595" w:rsidP="131381B2">
            <w:pPr>
              <w:pStyle w:val="paragraph"/>
              <w:spacing w:before="0" w:beforeAutospacing="0" w:after="0" w:afterAutospacing="0" w:line="259" w:lineRule="auto"/>
            </w:pPr>
            <w:r w:rsidRPr="131381B2">
              <w:rPr>
                <w:rStyle w:val="normaltextrun"/>
                <w:rFonts w:ascii="Calibri" w:eastAsiaTheme="majorEastAsia" w:hAnsi="Calibri" w:cs="Calibri"/>
                <w:sz w:val="22"/>
                <w:szCs w:val="22"/>
              </w:rPr>
              <w:t>Andrew Burden, University Partnership Man</w:t>
            </w:r>
            <w:r w:rsidR="006E0305">
              <w:rPr>
                <w:rStyle w:val="normaltextrun"/>
                <w:rFonts w:ascii="Calibri" w:eastAsiaTheme="majorEastAsia" w:hAnsi="Calibri" w:cs="Calibri"/>
                <w:sz w:val="22"/>
                <w:szCs w:val="22"/>
              </w:rPr>
              <w:t>a</w:t>
            </w:r>
            <w:r w:rsidRPr="131381B2">
              <w:rPr>
                <w:rStyle w:val="normaltextrun"/>
                <w:rFonts w:ascii="Calibri" w:eastAsiaTheme="majorEastAsia" w:hAnsi="Calibri" w:cs="Calibri"/>
                <w:sz w:val="22"/>
                <w:szCs w:val="22"/>
              </w:rPr>
              <w:t>ger</w:t>
            </w:r>
          </w:p>
        </w:tc>
      </w:tr>
      <w:tr w:rsidR="00C64851" w14:paraId="31052435" w14:textId="77777777" w:rsidTr="3ADAF4AE">
        <w:trPr>
          <w:trHeight w:val="368"/>
        </w:trPr>
        <w:tc>
          <w:tcPr>
            <w:tcW w:w="2095" w:type="dxa"/>
            <w:vAlign w:val="center"/>
          </w:tcPr>
          <w:p w14:paraId="1E71E5E0" w14:textId="55A42A70" w:rsidR="00C64851" w:rsidRPr="00151409" w:rsidRDefault="00C64851" w:rsidP="00E818E9">
            <w:pPr>
              <w:pStyle w:val="paragraph"/>
              <w:spacing w:before="0" w:beforeAutospacing="0" w:after="0" w:afterAutospacing="0"/>
              <w:contextualSpacing/>
              <w:textAlignment w:val="baseline"/>
              <w:rPr>
                <w:rStyle w:val="normaltextrun"/>
                <w:rFonts w:ascii="Calibri" w:eastAsiaTheme="majorEastAsia" w:hAnsi="Calibri" w:cs="Calibri"/>
                <w:sz w:val="22"/>
                <w:szCs w:val="22"/>
              </w:rPr>
            </w:pPr>
            <w:r w:rsidRPr="00151409">
              <w:rPr>
                <w:rStyle w:val="normaltextrun"/>
                <w:rFonts w:ascii="Calibri" w:eastAsiaTheme="majorEastAsia" w:hAnsi="Calibri" w:cs="Calibri"/>
                <w:sz w:val="22"/>
                <w:szCs w:val="22"/>
              </w:rPr>
              <w:t>Authorised by:</w:t>
            </w:r>
          </w:p>
        </w:tc>
        <w:tc>
          <w:tcPr>
            <w:tcW w:w="7923" w:type="dxa"/>
            <w:vAlign w:val="center"/>
          </w:tcPr>
          <w:p w14:paraId="128C722F" w14:textId="57A9EA6A" w:rsidR="00C64851" w:rsidRPr="00151409" w:rsidRDefault="6AFA8D31" w:rsidP="131381B2">
            <w:pPr>
              <w:pStyle w:val="paragraph"/>
              <w:spacing w:before="0" w:beforeAutospacing="0" w:after="0" w:afterAutospacing="0" w:line="259" w:lineRule="auto"/>
            </w:pPr>
            <w:r w:rsidRPr="131381B2">
              <w:rPr>
                <w:rStyle w:val="normaltextrun"/>
                <w:rFonts w:ascii="Calibri" w:eastAsiaTheme="majorEastAsia" w:hAnsi="Calibri" w:cs="Calibri"/>
                <w:sz w:val="22"/>
                <w:szCs w:val="22"/>
              </w:rPr>
              <w:t>Clare Winton, Partnership Development Manager</w:t>
            </w:r>
          </w:p>
        </w:tc>
      </w:tr>
    </w:tbl>
    <w:p w14:paraId="6326E551" w14:textId="77777777" w:rsidR="00C64851" w:rsidRDefault="00C64851" w:rsidP="00E818E9">
      <w:pPr>
        <w:pStyle w:val="paragraph"/>
        <w:spacing w:before="0" w:beforeAutospacing="0" w:after="0" w:afterAutospacing="0"/>
        <w:contextualSpacing/>
        <w:textAlignment w:val="baseline"/>
        <w:rPr>
          <w:rStyle w:val="normaltextrun"/>
          <w:rFonts w:ascii="Calibri" w:eastAsiaTheme="majorEastAsia" w:hAnsi="Calibri" w:cs="Calibri"/>
          <w:sz w:val="22"/>
          <w:szCs w:val="22"/>
        </w:rPr>
      </w:pPr>
    </w:p>
    <w:p w14:paraId="0DECA1A2" w14:textId="42AE8705" w:rsidR="00C64851" w:rsidRPr="00151409" w:rsidRDefault="00C64851" w:rsidP="00E818E9">
      <w:pPr>
        <w:pStyle w:val="paragraph"/>
        <w:spacing w:before="0" w:beforeAutospacing="0" w:after="0" w:afterAutospacing="0"/>
        <w:contextualSpacing/>
        <w:textAlignment w:val="baseline"/>
        <w:rPr>
          <w:rStyle w:val="normaltextrun"/>
          <w:rFonts w:eastAsiaTheme="majorEastAsia"/>
          <w:sz w:val="28"/>
          <w:szCs w:val="28"/>
        </w:rPr>
      </w:pPr>
      <w:r>
        <w:rPr>
          <w:rFonts w:asciiTheme="minorHAnsi" w:eastAsiaTheme="minorHAnsi" w:hAnsiTheme="minorHAnsi" w:cstheme="minorBidi"/>
          <w:noProof/>
          <w:sz w:val="22"/>
          <w:szCs w:val="22"/>
          <w:lang w:eastAsia="en-US"/>
        </w:rPr>
        <w:drawing>
          <wp:inline distT="0" distB="0" distL="0" distR="0" wp14:anchorId="562DBE46" wp14:editId="33E967C2">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51409">
        <w:rPr>
          <w:rStyle w:val="normaltextrun"/>
          <w:rFonts w:ascii="Calibri" w:eastAsiaTheme="majorEastAsia" w:hAnsi="Calibri" w:cs="Calibri"/>
          <w:b/>
          <w:sz w:val="28"/>
          <w:szCs w:val="28"/>
        </w:rPr>
        <w:t>Scope</w:t>
      </w:r>
      <w:r w:rsidRPr="00151409">
        <w:rPr>
          <w:rStyle w:val="normaltextrun"/>
          <w:rFonts w:eastAsiaTheme="majorEastAsia"/>
          <w:sz w:val="28"/>
          <w:szCs w:val="28"/>
        </w:rPr>
        <w:t>:</w:t>
      </w:r>
    </w:p>
    <w:p w14:paraId="39E0A8CA" w14:textId="77777777" w:rsidR="00E818E9" w:rsidRDefault="00E818E9" w:rsidP="00E818E9">
      <w:pPr>
        <w:pStyle w:val="paragraph"/>
        <w:spacing w:before="0" w:beforeAutospacing="0" w:after="0" w:afterAutospacing="0"/>
        <w:ind w:left="450"/>
        <w:contextualSpacing/>
        <w:textAlignment w:val="baseline"/>
        <w:rPr>
          <w:rStyle w:val="eop"/>
          <w:rFonts w:ascii="Calibri" w:hAnsi="Calibri" w:cs="Calibri"/>
          <w:sz w:val="22"/>
          <w:szCs w:val="22"/>
        </w:rPr>
      </w:pPr>
    </w:p>
    <w:p w14:paraId="350F45E8" w14:textId="29737E27" w:rsidR="00C64851" w:rsidRDefault="00C64851" w:rsidP="00E818E9">
      <w:pPr>
        <w:pStyle w:val="paragraph"/>
        <w:spacing w:before="0" w:beforeAutospacing="0" w:after="0" w:afterAutospacing="0"/>
        <w:ind w:left="450"/>
        <w:contextualSpacing/>
        <w:textAlignment w:val="baseline"/>
        <w:rPr>
          <w:rFonts w:ascii="Segoe UI" w:hAnsi="Segoe UI" w:cs="Segoe UI"/>
          <w:sz w:val="18"/>
          <w:szCs w:val="18"/>
        </w:rPr>
      </w:pPr>
      <w:r>
        <w:rPr>
          <w:rStyle w:val="eop"/>
          <w:rFonts w:ascii="Calibri" w:hAnsi="Calibri" w:cs="Calibri"/>
          <w:sz w:val="22"/>
          <w:szCs w:val="22"/>
        </w:rPr>
        <w:t xml:space="preserve">Governance of </w:t>
      </w:r>
      <w:r w:rsidRPr="6767DDAF">
        <w:rPr>
          <w:rStyle w:val="eop"/>
          <w:rFonts w:ascii="Calibri" w:hAnsi="Calibri" w:cs="Calibri"/>
          <w:sz w:val="22"/>
          <w:szCs w:val="22"/>
        </w:rPr>
        <w:t>University programmes accredited by CIPS</w:t>
      </w:r>
      <w:r>
        <w:rPr>
          <w:rStyle w:val="eop"/>
          <w:rFonts w:ascii="Calibri" w:hAnsi="Calibri" w:cs="Calibri"/>
          <w:sz w:val="22"/>
          <w:szCs w:val="22"/>
        </w:rPr>
        <w:t xml:space="preserve"> leading to MCIPS designation for programme graduates: CIPS criteria, university responsibilities and student MCIPS application requirements responsibilities</w:t>
      </w:r>
      <w:r w:rsidR="00E2387A">
        <w:rPr>
          <w:rStyle w:val="eop"/>
          <w:rFonts w:ascii="Calibri" w:hAnsi="Calibri" w:cs="Calibri"/>
          <w:sz w:val="22"/>
          <w:szCs w:val="22"/>
        </w:rPr>
        <w:t>.</w:t>
      </w:r>
    </w:p>
    <w:p w14:paraId="25F99220" w14:textId="3C7E9D76" w:rsidR="00C64851" w:rsidRPr="00C64851" w:rsidRDefault="00C64851" w:rsidP="00E818E9">
      <w:pPr>
        <w:pStyle w:val="paragraph"/>
        <w:spacing w:before="0" w:beforeAutospacing="0" w:after="0" w:afterAutospacing="0"/>
        <w:contextualSpacing/>
        <w:textAlignment w:val="baseline"/>
        <w:rPr>
          <w:rStyle w:val="eop"/>
          <w:rFonts w:ascii="Calibri" w:hAnsi="Calibri" w:cs="Calibri"/>
          <w:sz w:val="22"/>
          <w:szCs w:val="22"/>
        </w:rPr>
      </w:pPr>
    </w:p>
    <w:p w14:paraId="72679BFB" w14:textId="77777777" w:rsidR="00C64851" w:rsidRPr="00C64851" w:rsidRDefault="00C64851" w:rsidP="00E818E9">
      <w:pPr>
        <w:pStyle w:val="paragraph"/>
        <w:spacing w:before="0" w:beforeAutospacing="0" w:after="0" w:afterAutospacing="0"/>
        <w:contextualSpacing/>
        <w:textAlignment w:val="baseline"/>
        <w:rPr>
          <w:rStyle w:val="normaltextrun"/>
          <w:rFonts w:eastAsiaTheme="majorEastAsia"/>
          <w:b/>
          <w:sz w:val="28"/>
          <w:szCs w:val="28"/>
        </w:rPr>
      </w:pPr>
      <w:r w:rsidRPr="00C64851">
        <w:rPr>
          <w:rStyle w:val="normaltextrun"/>
          <w:rFonts w:ascii="Calibri" w:eastAsiaTheme="majorEastAsia" w:hAnsi="Calibri" w:cs="Calibri"/>
          <w:b/>
          <w:sz w:val="28"/>
          <w:szCs w:val="28"/>
        </w:rPr>
        <w:t>Governance of Accreditation decisions: </w:t>
      </w:r>
    </w:p>
    <w:p w14:paraId="020B3252" w14:textId="77777777" w:rsidR="00E818E9"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730DA0E2" w14:textId="31E8FA63" w:rsidR="00C64851" w:rsidRPr="00261EDE" w:rsidRDefault="00C64851" w:rsidP="0BEF0FFE">
      <w:pPr>
        <w:pStyle w:val="paragraph"/>
        <w:numPr>
          <w:ilvl w:val="0"/>
          <w:numId w:val="19"/>
        </w:numPr>
        <w:spacing w:before="0" w:beforeAutospacing="0" w:after="0" w:afterAutospacing="0"/>
        <w:ind w:left="900" w:hanging="540"/>
        <w:contextualSpacing/>
        <w:textAlignment w:val="baseline"/>
        <w:rPr>
          <w:rStyle w:val="eop"/>
          <w:rFonts w:ascii="Calibri" w:hAnsi="Calibri" w:cs="Calibri"/>
          <w:sz w:val="22"/>
          <w:szCs w:val="22"/>
        </w:rPr>
      </w:pPr>
      <w:r w:rsidRPr="0BEF0FFE">
        <w:rPr>
          <w:rStyle w:val="eop"/>
          <w:rFonts w:ascii="Calibri" w:hAnsi="Calibri" w:cs="Calibri"/>
          <w:sz w:val="22"/>
          <w:szCs w:val="22"/>
        </w:rPr>
        <w:t xml:space="preserve">Panel: new applications are </w:t>
      </w:r>
      <w:r w:rsidR="6A6038D1" w:rsidRPr="0BEF0FFE">
        <w:rPr>
          <w:rStyle w:val="eop"/>
          <w:rFonts w:ascii="Calibri" w:hAnsi="Calibri" w:cs="Calibri"/>
          <w:sz w:val="22"/>
          <w:szCs w:val="22"/>
        </w:rPr>
        <w:t xml:space="preserve">externally </w:t>
      </w:r>
      <w:r w:rsidR="00261EDE" w:rsidRPr="0BEF0FFE">
        <w:rPr>
          <w:rStyle w:val="eop"/>
          <w:rFonts w:ascii="Calibri" w:hAnsi="Calibri" w:cs="Calibri"/>
          <w:sz w:val="22"/>
          <w:szCs w:val="22"/>
        </w:rPr>
        <w:t>reviewed,</w:t>
      </w:r>
      <w:r w:rsidR="389555D2" w:rsidRPr="0BEF0FFE">
        <w:rPr>
          <w:rStyle w:val="eop"/>
          <w:rFonts w:ascii="Calibri" w:hAnsi="Calibri" w:cs="Calibri"/>
          <w:sz w:val="22"/>
          <w:szCs w:val="22"/>
        </w:rPr>
        <w:t xml:space="preserve"> and a recommendation is made for</w:t>
      </w:r>
      <w:r w:rsidRPr="0BEF0FFE">
        <w:rPr>
          <w:rStyle w:val="eop"/>
          <w:rFonts w:ascii="Calibri" w:hAnsi="Calibri" w:cs="Calibri"/>
          <w:sz w:val="22"/>
          <w:szCs w:val="22"/>
        </w:rPr>
        <w:t xml:space="preserve"> the CIPS </w:t>
      </w:r>
      <w:r w:rsidRPr="00261EDE">
        <w:rPr>
          <w:rStyle w:val="eop"/>
          <w:rFonts w:ascii="Calibri" w:hAnsi="Calibri" w:cs="Calibri"/>
          <w:sz w:val="22"/>
          <w:szCs w:val="22"/>
        </w:rPr>
        <w:t>accreditation panel</w:t>
      </w:r>
      <w:r w:rsidR="61B561D3" w:rsidRPr="00261EDE">
        <w:rPr>
          <w:rStyle w:val="eop"/>
          <w:rFonts w:ascii="Calibri" w:hAnsi="Calibri" w:cs="Calibri"/>
          <w:sz w:val="22"/>
          <w:szCs w:val="22"/>
        </w:rPr>
        <w:t xml:space="preserve"> to consider.</w:t>
      </w:r>
    </w:p>
    <w:p w14:paraId="6CE1EBF2" w14:textId="17ED03CF" w:rsidR="00C64851" w:rsidRPr="00261EDE" w:rsidRDefault="00C64851" w:rsidP="0BEF0FFE">
      <w:pPr>
        <w:pStyle w:val="paragraph"/>
        <w:numPr>
          <w:ilvl w:val="0"/>
          <w:numId w:val="19"/>
        </w:numPr>
        <w:spacing w:before="0" w:beforeAutospacing="0" w:after="0" w:afterAutospacing="0"/>
        <w:ind w:left="907" w:hanging="547"/>
        <w:contextualSpacing/>
        <w:textAlignment w:val="baseline"/>
        <w:rPr>
          <w:rStyle w:val="eop"/>
          <w:rFonts w:ascii="Calibri" w:hAnsi="Calibri" w:cs="Calibri"/>
          <w:sz w:val="22"/>
          <w:szCs w:val="22"/>
        </w:rPr>
      </w:pPr>
      <w:r w:rsidRPr="00261EDE">
        <w:rPr>
          <w:rStyle w:val="eop"/>
          <w:rFonts w:ascii="Calibri" w:hAnsi="Calibri" w:cs="Calibri"/>
          <w:sz w:val="22"/>
          <w:szCs w:val="22"/>
        </w:rPr>
        <w:t xml:space="preserve">Final decisions: final decisions are made by </w:t>
      </w:r>
      <w:r w:rsidR="227B8885" w:rsidRPr="00261EDE">
        <w:rPr>
          <w:rStyle w:val="eop"/>
          <w:rFonts w:ascii="Calibri" w:hAnsi="Calibri" w:cs="Calibri"/>
          <w:sz w:val="22"/>
          <w:szCs w:val="22"/>
        </w:rPr>
        <w:t xml:space="preserve">the </w:t>
      </w:r>
      <w:r w:rsidRPr="00261EDE">
        <w:rPr>
          <w:rStyle w:val="eop"/>
          <w:rFonts w:ascii="Calibri" w:hAnsi="Calibri" w:cs="Calibri"/>
          <w:sz w:val="22"/>
          <w:szCs w:val="22"/>
        </w:rPr>
        <w:t xml:space="preserve">CIPS </w:t>
      </w:r>
      <w:r w:rsidR="3EAECC79" w:rsidRPr="00261EDE">
        <w:rPr>
          <w:rStyle w:val="eop"/>
          <w:rFonts w:ascii="Calibri" w:hAnsi="Calibri" w:cs="Calibri"/>
          <w:sz w:val="22"/>
          <w:szCs w:val="22"/>
        </w:rPr>
        <w:t>Accreditation Panel</w:t>
      </w:r>
    </w:p>
    <w:p w14:paraId="64D936B8" w14:textId="72354D72" w:rsidR="00C64851" w:rsidRPr="00261EDE" w:rsidRDefault="00C64851" w:rsidP="00E818E9">
      <w:pPr>
        <w:pStyle w:val="paragraph"/>
        <w:numPr>
          <w:ilvl w:val="0"/>
          <w:numId w:val="19"/>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Appeals: are made to the CIPS Group Professional Development Director</w:t>
      </w:r>
    </w:p>
    <w:p w14:paraId="01E8EFE6" w14:textId="77777777" w:rsidR="00C64851" w:rsidRPr="00261EDE" w:rsidRDefault="00C64851" w:rsidP="00E818E9">
      <w:pPr>
        <w:pStyle w:val="paragraph"/>
        <w:spacing w:before="0" w:beforeAutospacing="0" w:after="0" w:afterAutospacing="0"/>
        <w:contextualSpacing/>
        <w:textAlignment w:val="baseline"/>
        <w:rPr>
          <w:rStyle w:val="eop"/>
          <w:rFonts w:ascii="Calibri" w:hAnsi="Calibri" w:cs="Calibri"/>
          <w:sz w:val="22"/>
          <w:szCs w:val="22"/>
        </w:rPr>
      </w:pPr>
    </w:p>
    <w:p w14:paraId="7C151518" w14:textId="77777777" w:rsidR="00C64851" w:rsidRPr="00261EDE" w:rsidRDefault="00C64851" w:rsidP="00E818E9">
      <w:pPr>
        <w:pStyle w:val="paragraph"/>
        <w:spacing w:before="0" w:beforeAutospacing="0" w:after="0" w:afterAutospacing="0"/>
        <w:contextualSpacing/>
        <w:textAlignment w:val="baseline"/>
        <w:rPr>
          <w:rStyle w:val="normaltextrun"/>
          <w:rFonts w:ascii="Calibri" w:eastAsiaTheme="majorEastAsia" w:hAnsi="Calibri" w:cs="Calibri"/>
          <w:b/>
          <w:sz w:val="28"/>
          <w:szCs w:val="28"/>
        </w:rPr>
      </w:pPr>
      <w:r w:rsidRPr="00261EDE">
        <w:rPr>
          <w:rStyle w:val="normaltextrun"/>
          <w:rFonts w:ascii="Calibri" w:eastAsiaTheme="majorEastAsia" w:hAnsi="Calibri" w:cs="Calibri"/>
          <w:b/>
          <w:sz w:val="28"/>
          <w:szCs w:val="28"/>
        </w:rPr>
        <w:t>Policy review:</w:t>
      </w:r>
    </w:p>
    <w:p w14:paraId="53734423"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0F09A228" w14:textId="3B8168F3" w:rsidR="00C64851" w:rsidRPr="00261EDE" w:rsidRDefault="00C64851" w:rsidP="00E818E9">
      <w:pPr>
        <w:pStyle w:val="paragraph"/>
        <w:numPr>
          <w:ilvl w:val="0"/>
          <w:numId w:val="20"/>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The Accreditations policy will be reviewed each</w:t>
      </w:r>
      <w:r w:rsidR="005F4D98" w:rsidRPr="00261EDE">
        <w:rPr>
          <w:rStyle w:val="eop"/>
          <w:rFonts w:ascii="Calibri" w:hAnsi="Calibri" w:cs="Calibri"/>
          <w:sz w:val="22"/>
          <w:szCs w:val="22"/>
        </w:rPr>
        <w:t xml:space="preserve"> 2-</w:t>
      </w:r>
      <w:r w:rsidRPr="00261EDE">
        <w:rPr>
          <w:rStyle w:val="eop"/>
          <w:rFonts w:ascii="Calibri" w:hAnsi="Calibri" w:cs="Calibri"/>
          <w:sz w:val="22"/>
          <w:szCs w:val="22"/>
        </w:rPr>
        <w:t>year</w:t>
      </w:r>
      <w:r w:rsidR="005F4D98" w:rsidRPr="00261EDE">
        <w:rPr>
          <w:rStyle w:val="eop"/>
          <w:rFonts w:ascii="Calibri" w:hAnsi="Calibri" w:cs="Calibri"/>
          <w:sz w:val="22"/>
          <w:szCs w:val="22"/>
        </w:rPr>
        <w:t xml:space="preserve"> period</w:t>
      </w:r>
      <w:r w:rsidRPr="00261EDE">
        <w:rPr>
          <w:rStyle w:val="eop"/>
          <w:rFonts w:ascii="Calibri" w:hAnsi="Calibri" w:cs="Calibri"/>
          <w:sz w:val="22"/>
          <w:szCs w:val="22"/>
        </w:rPr>
        <w:t xml:space="preserve"> to ensure the policy is fit for purpose.</w:t>
      </w:r>
    </w:p>
    <w:p w14:paraId="7F9E9512" w14:textId="77777777" w:rsidR="00C64851" w:rsidRPr="00261EDE" w:rsidRDefault="00C64851" w:rsidP="00E818E9">
      <w:pPr>
        <w:pStyle w:val="paragraph"/>
        <w:numPr>
          <w:ilvl w:val="0"/>
          <w:numId w:val="20"/>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Policy amendments will be posted on the CIPS website</w:t>
      </w:r>
    </w:p>
    <w:p w14:paraId="01C9CAC1" w14:textId="0B7D45C5" w:rsidR="00C64851" w:rsidRPr="00261EDE" w:rsidRDefault="00C64851" w:rsidP="00E818E9">
      <w:pPr>
        <w:pStyle w:val="paragraph"/>
        <w:spacing w:before="0" w:beforeAutospacing="0" w:after="0" w:afterAutospacing="0"/>
        <w:contextualSpacing/>
        <w:textAlignment w:val="baseline"/>
        <w:rPr>
          <w:rStyle w:val="eop"/>
        </w:rPr>
      </w:pPr>
    </w:p>
    <w:p w14:paraId="3574014A" w14:textId="77777777" w:rsidR="00C64851" w:rsidRPr="00261EDE" w:rsidRDefault="00C64851" w:rsidP="00E818E9">
      <w:pPr>
        <w:pStyle w:val="paragraph"/>
        <w:spacing w:before="0" w:beforeAutospacing="0" w:after="0" w:afterAutospacing="0"/>
        <w:contextualSpacing/>
        <w:textAlignment w:val="baseline"/>
        <w:rPr>
          <w:rStyle w:val="normaltextrun"/>
          <w:rFonts w:ascii="Calibri" w:eastAsiaTheme="majorEastAsia" w:hAnsi="Calibri" w:cs="Calibri"/>
          <w:b/>
          <w:sz w:val="28"/>
          <w:szCs w:val="28"/>
        </w:rPr>
      </w:pPr>
      <w:r w:rsidRPr="00261EDE">
        <w:rPr>
          <w:rStyle w:val="normaltextrun"/>
          <w:rFonts w:ascii="Calibri" w:eastAsiaTheme="majorEastAsia" w:hAnsi="Calibri" w:cs="Calibri"/>
          <w:b/>
          <w:sz w:val="28"/>
          <w:szCs w:val="28"/>
        </w:rPr>
        <w:t>Principles of Accreditation:</w:t>
      </w:r>
    </w:p>
    <w:p w14:paraId="7DD04687"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5C657309" w14:textId="0809DF83" w:rsidR="00C64851" w:rsidRPr="00261EDE"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Scope of accreditation: undergraduate and post graduate degree programmes will be assessed for Accreditation</w:t>
      </w:r>
    </w:p>
    <w:p w14:paraId="52641ADA"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18D48961" w14:textId="2C26B2AA" w:rsidR="00E818E9" w:rsidRPr="00261EDE" w:rsidRDefault="00C64851" w:rsidP="78EC440F">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Registration of programmes on ECCTIS: Universities applying for a programme to be Accredited by CIPS must be re</w:t>
      </w:r>
      <w:r w:rsidR="3BDA377E" w:rsidRPr="00261EDE">
        <w:rPr>
          <w:rStyle w:val="eop"/>
          <w:rFonts w:ascii="Calibri" w:hAnsi="Calibri" w:cs="Calibri"/>
          <w:sz w:val="22"/>
          <w:szCs w:val="22"/>
        </w:rPr>
        <w:t>cognised and listed</w:t>
      </w:r>
      <w:r w:rsidRPr="00261EDE">
        <w:rPr>
          <w:rStyle w:val="eop"/>
          <w:rFonts w:ascii="Calibri" w:hAnsi="Calibri" w:cs="Calibri"/>
          <w:sz w:val="22"/>
          <w:szCs w:val="22"/>
        </w:rPr>
        <w:t xml:space="preserve"> on the ECCTIS database </w:t>
      </w:r>
      <w:hyperlink r:id="rId12">
        <w:r w:rsidRPr="00261EDE">
          <w:rPr>
            <w:rStyle w:val="eop"/>
            <w:rFonts w:ascii="Calibri" w:hAnsi="Calibri" w:cs="Calibri"/>
            <w:sz w:val="22"/>
            <w:szCs w:val="22"/>
          </w:rPr>
          <w:t>https://www.ecctis.com</w:t>
        </w:r>
      </w:hyperlink>
      <w:r w:rsidRPr="00261EDE">
        <w:rPr>
          <w:rStyle w:val="eop"/>
          <w:rFonts w:ascii="Calibri" w:hAnsi="Calibri" w:cs="Calibri"/>
          <w:sz w:val="22"/>
          <w:szCs w:val="22"/>
        </w:rPr>
        <w:t>. </w:t>
      </w:r>
    </w:p>
    <w:p w14:paraId="2CA71B7E" w14:textId="77777777" w:rsidR="00E818E9" w:rsidRPr="00261EDE" w:rsidRDefault="00E818E9" w:rsidP="00410FE8">
      <w:pPr>
        <w:rPr>
          <w:rStyle w:val="eop"/>
          <w:rFonts w:cs="Calibri"/>
        </w:rPr>
      </w:pPr>
    </w:p>
    <w:p w14:paraId="537425A8" w14:textId="50B91C3B" w:rsidR="00C64851" w:rsidRPr="00261EDE"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Specialist content: A minimum of 120 credits*</w:t>
      </w:r>
      <w:r w:rsidR="00B65EE1" w:rsidRPr="00261EDE">
        <w:rPr>
          <w:rStyle w:val="eop"/>
          <w:rFonts w:ascii="Calibri" w:hAnsi="Calibri" w:cs="Calibri"/>
          <w:sz w:val="22"/>
          <w:szCs w:val="22"/>
        </w:rPr>
        <w:t xml:space="preserve"> or equivalent</w:t>
      </w:r>
      <w:r w:rsidRPr="00261EDE">
        <w:rPr>
          <w:rStyle w:val="eop"/>
          <w:rFonts w:ascii="Calibri" w:hAnsi="Calibri" w:cs="Calibri"/>
          <w:sz w:val="22"/>
          <w:szCs w:val="22"/>
        </w:rPr>
        <w:t xml:space="preserve"> of specialist content must be present in each Accredited Programme. </w:t>
      </w:r>
    </w:p>
    <w:p w14:paraId="6E100C68" w14:textId="77777777" w:rsidR="00E818E9" w:rsidRPr="00261EDE" w:rsidRDefault="00E818E9" w:rsidP="00E818E9">
      <w:pPr>
        <w:pStyle w:val="ListParagraph"/>
        <w:rPr>
          <w:rStyle w:val="eop"/>
          <w:rFonts w:cs="Calibri"/>
        </w:rPr>
      </w:pPr>
    </w:p>
    <w:p w14:paraId="7C45049D" w14:textId="77777777" w:rsidR="00C64851" w:rsidRPr="00261EDE" w:rsidRDefault="00C64851" w:rsidP="00E818E9">
      <w:pPr>
        <w:pStyle w:val="paragraph"/>
        <w:numPr>
          <w:ilvl w:val="1"/>
          <w:numId w:val="22"/>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t xml:space="preserve">Specialist content is indicated by CIPS qualification syllabi L4M1, L4M2, L4M3, L4M4, L4M5, L4M6, L4M7 L4M8, L5M2, L5M3, L5M4, L5M5, L5M6, L5M15, L5M7, L5M8, L5M9, L5M10, L6M2, L6M3, L6M4, L6M8, L6M9 and L6M10. </w:t>
      </w:r>
    </w:p>
    <w:p w14:paraId="63FC76C1" w14:textId="77777777" w:rsidR="00C64851" w:rsidRPr="00261EDE" w:rsidRDefault="00C64851" w:rsidP="00E818E9">
      <w:pPr>
        <w:pStyle w:val="paragraph"/>
        <w:numPr>
          <w:ilvl w:val="1"/>
          <w:numId w:val="22"/>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t>Breadth and depth of content are needed in core subject areas, with specialist content only being counted once in each programme.</w:t>
      </w:r>
    </w:p>
    <w:p w14:paraId="1AECD993" w14:textId="33E4622A" w:rsidR="00C64851" w:rsidRPr="00261EDE" w:rsidRDefault="00C64851" w:rsidP="0BEF0FFE">
      <w:pPr>
        <w:pStyle w:val="paragraph"/>
        <w:numPr>
          <w:ilvl w:val="1"/>
          <w:numId w:val="22"/>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lastRenderedPageBreak/>
        <w:t>Programmes accredited by CIPS </w:t>
      </w:r>
      <w:r w:rsidR="00671867" w:rsidRPr="00261EDE">
        <w:rPr>
          <w:rStyle w:val="eop"/>
          <w:rFonts w:ascii="Calibri" w:hAnsi="Calibri" w:cs="Calibri"/>
          <w:sz w:val="22"/>
          <w:szCs w:val="22"/>
        </w:rPr>
        <w:t xml:space="preserve">are likely to include </w:t>
      </w:r>
      <w:r w:rsidRPr="00261EDE">
        <w:rPr>
          <w:rStyle w:val="eop"/>
          <w:rFonts w:ascii="Calibri" w:hAnsi="Calibri" w:cs="Calibri"/>
          <w:sz w:val="22"/>
          <w:szCs w:val="22"/>
        </w:rPr>
        <w:t>modules relating to management, finance, leadership, strategy and research methods, but these will not be included in the specialist content calculation</w:t>
      </w:r>
      <w:r w:rsidR="00671867" w:rsidRPr="00261EDE">
        <w:rPr>
          <w:rStyle w:val="eop"/>
          <w:rFonts w:ascii="Calibri" w:hAnsi="Calibri" w:cs="Calibri"/>
          <w:sz w:val="22"/>
          <w:szCs w:val="22"/>
        </w:rPr>
        <w:t xml:space="preserve"> and are not a pre-requisite for Programme accreditation</w:t>
      </w:r>
      <w:r w:rsidRPr="00261EDE">
        <w:rPr>
          <w:rStyle w:val="eop"/>
          <w:rFonts w:ascii="Calibri" w:hAnsi="Calibri" w:cs="Calibri"/>
          <w:sz w:val="22"/>
          <w:szCs w:val="22"/>
        </w:rPr>
        <w:t>.</w:t>
      </w:r>
    </w:p>
    <w:p w14:paraId="2FF3C33F" w14:textId="77777777" w:rsidR="00C64851" w:rsidRPr="00261EDE" w:rsidRDefault="00C64851" w:rsidP="00E818E9">
      <w:pPr>
        <w:pStyle w:val="paragraph"/>
        <w:spacing w:before="0" w:beforeAutospacing="0" w:after="0" w:afterAutospacing="0"/>
        <w:ind w:left="900" w:hanging="540"/>
        <w:contextualSpacing/>
        <w:textAlignment w:val="baseline"/>
        <w:rPr>
          <w:rStyle w:val="eop"/>
          <w:rFonts w:ascii="Calibri" w:hAnsi="Calibri" w:cs="Calibri"/>
          <w:sz w:val="22"/>
          <w:szCs w:val="22"/>
        </w:rPr>
      </w:pPr>
    </w:p>
    <w:p w14:paraId="24AC624D" w14:textId="3B465086" w:rsidR="00B65EE1" w:rsidRPr="00261EDE" w:rsidRDefault="00746B3B" w:rsidP="00B65EE1">
      <w:pPr>
        <w:pStyle w:val="paragraph"/>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 xml:space="preserve">        </w:t>
      </w:r>
      <w:r w:rsidR="00C64851" w:rsidRPr="00261EDE">
        <w:rPr>
          <w:rStyle w:val="eop"/>
          <w:rFonts w:ascii="Calibri" w:hAnsi="Calibri" w:cs="Calibri"/>
          <w:sz w:val="22"/>
          <w:szCs w:val="22"/>
        </w:rPr>
        <w:t>*</w:t>
      </w:r>
      <w:r w:rsidR="00E818E9" w:rsidRPr="00261EDE">
        <w:rPr>
          <w:rStyle w:val="eop"/>
          <w:rFonts w:ascii="Calibri" w:hAnsi="Calibri" w:cs="Calibri"/>
          <w:sz w:val="22"/>
          <w:szCs w:val="22"/>
        </w:rPr>
        <w:t xml:space="preserve"> </w:t>
      </w:r>
      <w:r w:rsidR="00C64851" w:rsidRPr="00261EDE">
        <w:rPr>
          <w:rStyle w:val="eop"/>
          <w:rFonts w:ascii="Calibri" w:hAnsi="Calibri" w:cs="Calibri"/>
          <w:sz w:val="22"/>
          <w:szCs w:val="22"/>
        </w:rPr>
        <w:t xml:space="preserve">1 </w:t>
      </w:r>
      <w:r w:rsidR="00B65EE1" w:rsidRPr="00261EDE">
        <w:rPr>
          <w:rStyle w:val="eop"/>
          <w:rFonts w:ascii="Calibri" w:hAnsi="Calibri" w:cs="Calibri"/>
          <w:sz w:val="22"/>
          <w:szCs w:val="22"/>
        </w:rPr>
        <w:t xml:space="preserve">UK </w:t>
      </w:r>
      <w:r w:rsidR="00C64851" w:rsidRPr="00261EDE">
        <w:rPr>
          <w:rStyle w:val="eop"/>
          <w:rFonts w:ascii="Calibri" w:hAnsi="Calibri" w:cs="Calibri"/>
          <w:sz w:val="22"/>
          <w:szCs w:val="22"/>
        </w:rPr>
        <w:t>credit = 10 hours of learning</w:t>
      </w:r>
      <w:r w:rsidR="005F4D98" w:rsidRPr="00261EDE">
        <w:rPr>
          <w:rStyle w:val="eop"/>
          <w:rFonts w:ascii="Calibri" w:hAnsi="Calibri" w:cs="Calibri"/>
          <w:sz w:val="22"/>
          <w:szCs w:val="22"/>
        </w:rPr>
        <w:t xml:space="preserve">, inclusive of Guided Learning </w:t>
      </w:r>
      <w:r w:rsidR="00B65EE1" w:rsidRPr="00261EDE">
        <w:rPr>
          <w:rStyle w:val="eop"/>
          <w:rFonts w:ascii="Calibri" w:hAnsi="Calibri" w:cs="Calibri"/>
          <w:sz w:val="22"/>
          <w:szCs w:val="22"/>
        </w:rPr>
        <w:t>H</w:t>
      </w:r>
      <w:r w:rsidR="005F4D98" w:rsidRPr="00261EDE">
        <w:rPr>
          <w:rStyle w:val="eop"/>
          <w:rFonts w:ascii="Calibri" w:hAnsi="Calibri" w:cs="Calibri"/>
          <w:sz w:val="22"/>
          <w:szCs w:val="22"/>
        </w:rPr>
        <w:t>ours</w:t>
      </w:r>
      <w:r w:rsidR="00B65EE1" w:rsidRPr="00261EDE">
        <w:rPr>
          <w:rStyle w:val="eop"/>
          <w:rFonts w:ascii="Calibri" w:hAnsi="Calibri" w:cs="Calibri"/>
          <w:sz w:val="22"/>
          <w:szCs w:val="22"/>
        </w:rPr>
        <w:t xml:space="preserve"> (GLH) and Independent Learning Hours (ILH) as defined in point 5 below.</w:t>
      </w:r>
    </w:p>
    <w:p w14:paraId="3EAC4EE6" w14:textId="77777777" w:rsidR="00B65EE1" w:rsidRPr="00261EDE" w:rsidRDefault="00B65EE1" w:rsidP="00B65EE1">
      <w:pPr>
        <w:pStyle w:val="paragraph"/>
        <w:spacing w:before="0" w:beforeAutospacing="0" w:after="0" w:afterAutospacing="0"/>
        <w:ind w:left="900" w:hanging="540"/>
        <w:contextualSpacing/>
        <w:textAlignment w:val="baseline"/>
        <w:rPr>
          <w:rStyle w:val="eop"/>
          <w:rFonts w:ascii="Calibri" w:hAnsi="Calibri" w:cs="Calibri"/>
          <w:sz w:val="22"/>
          <w:szCs w:val="22"/>
        </w:rPr>
      </w:pPr>
    </w:p>
    <w:p w14:paraId="7E9EF798" w14:textId="4A4A8EE6" w:rsidR="00596857" w:rsidRPr="00261EDE" w:rsidRDefault="00596857" w:rsidP="00B65EE1">
      <w:pPr>
        <w:pStyle w:val="paragraph"/>
        <w:numPr>
          <w:ilvl w:val="0"/>
          <w:numId w:val="21"/>
        </w:numPr>
        <w:spacing w:before="0" w:beforeAutospacing="0" w:after="0" w:afterAutospacing="0"/>
        <w:contextualSpacing/>
        <w:textAlignment w:val="baseline"/>
        <w:rPr>
          <w:rFonts w:ascii="Calibri" w:hAnsi="Calibri" w:cs="Calibri"/>
          <w:sz w:val="22"/>
          <w:szCs w:val="22"/>
        </w:rPr>
      </w:pPr>
      <w:r w:rsidRPr="00261EDE">
        <w:rPr>
          <w:rFonts w:asciiTheme="minorHAnsi" w:hAnsiTheme="minorHAnsi" w:cstheme="minorHAnsi"/>
          <w:sz w:val="22"/>
          <w:szCs w:val="22"/>
          <w:shd w:val="clear" w:color="auto" w:fill="FFFFFF"/>
        </w:rPr>
        <w:t xml:space="preserve">    Learning Hours:</w:t>
      </w:r>
    </w:p>
    <w:p w14:paraId="6285CCDB" w14:textId="77777777" w:rsidR="00D023F3" w:rsidRPr="00261EDE" w:rsidRDefault="00D023F3" w:rsidP="00D023F3">
      <w:pPr>
        <w:pStyle w:val="paragraph"/>
        <w:spacing w:before="0" w:beforeAutospacing="0" w:after="0" w:afterAutospacing="0"/>
        <w:ind w:left="720"/>
        <w:contextualSpacing/>
        <w:textAlignment w:val="baseline"/>
        <w:rPr>
          <w:rFonts w:asciiTheme="minorHAnsi" w:hAnsiTheme="minorHAnsi" w:cstheme="minorHAnsi"/>
          <w:sz w:val="22"/>
          <w:szCs w:val="22"/>
          <w:shd w:val="clear" w:color="auto" w:fill="FFFFFF"/>
        </w:rPr>
      </w:pPr>
    </w:p>
    <w:p w14:paraId="7BACFB6D" w14:textId="77777777" w:rsidR="002368ED" w:rsidRPr="00261EDE" w:rsidRDefault="00D023F3" w:rsidP="008E1C92">
      <w:pPr>
        <w:pStyle w:val="paragraph"/>
        <w:spacing w:before="0" w:beforeAutospacing="0" w:after="0" w:afterAutospacing="0"/>
        <w:ind w:left="915"/>
        <w:contextualSpacing/>
        <w:textAlignment w:val="baseline"/>
        <w:rPr>
          <w:rFonts w:asciiTheme="minorHAnsi" w:hAnsiTheme="minorHAnsi" w:cstheme="minorHAnsi"/>
          <w:sz w:val="22"/>
          <w:szCs w:val="22"/>
          <w:shd w:val="clear" w:color="auto" w:fill="FFFFFF"/>
        </w:rPr>
      </w:pPr>
      <w:r w:rsidRPr="00261EDE">
        <w:rPr>
          <w:rFonts w:asciiTheme="minorHAnsi" w:hAnsiTheme="minorHAnsi" w:cstheme="minorBidi"/>
          <w:sz w:val="22"/>
          <w:szCs w:val="22"/>
          <w:shd w:val="clear" w:color="auto" w:fill="FFFFFF"/>
        </w:rPr>
        <w:t xml:space="preserve">The UK ratio of credits to learning hours is 1:10, meaning a 360-credit undergraduate programme is </w:t>
      </w:r>
      <w:r w:rsidR="00746B3B" w:rsidRPr="00261EDE">
        <w:rPr>
          <w:rFonts w:asciiTheme="minorHAnsi" w:hAnsiTheme="minorHAnsi" w:cstheme="minorBidi"/>
          <w:sz w:val="22"/>
          <w:szCs w:val="22"/>
          <w:shd w:val="clear" w:color="auto" w:fill="FFFFFF"/>
        </w:rPr>
        <w:t xml:space="preserve">  </w:t>
      </w:r>
      <w:r w:rsidRPr="00261EDE">
        <w:rPr>
          <w:rFonts w:asciiTheme="minorHAnsi" w:hAnsiTheme="minorHAnsi" w:cstheme="minorBidi"/>
          <w:sz w:val="22"/>
          <w:szCs w:val="22"/>
          <w:shd w:val="clear" w:color="auto" w:fill="FFFFFF"/>
        </w:rPr>
        <w:t xml:space="preserve">expected to encompass </w:t>
      </w:r>
      <w:r w:rsidR="008E1C92" w:rsidRPr="00261EDE">
        <w:rPr>
          <w:rFonts w:asciiTheme="minorHAnsi" w:hAnsiTheme="minorHAnsi" w:cstheme="minorBidi"/>
          <w:sz w:val="22"/>
          <w:szCs w:val="22"/>
          <w:shd w:val="clear" w:color="auto" w:fill="FFFFFF"/>
        </w:rPr>
        <w:t xml:space="preserve">approximately </w:t>
      </w:r>
      <w:r w:rsidRPr="00261EDE">
        <w:rPr>
          <w:rFonts w:asciiTheme="minorHAnsi" w:hAnsiTheme="minorHAnsi" w:cstheme="minorBidi"/>
          <w:sz w:val="22"/>
          <w:szCs w:val="22"/>
          <w:shd w:val="clear" w:color="auto" w:fill="FFFFFF"/>
        </w:rPr>
        <w:t xml:space="preserve">3600 learning hours and a 180-credit </w:t>
      </w:r>
      <w:r w:rsidR="00746B3B" w:rsidRPr="00261EDE">
        <w:rPr>
          <w:rFonts w:asciiTheme="minorHAnsi" w:hAnsiTheme="minorHAnsi" w:cstheme="minorBidi"/>
          <w:sz w:val="22"/>
          <w:szCs w:val="22"/>
          <w:shd w:val="clear" w:color="auto" w:fill="FFFFFF"/>
        </w:rPr>
        <w:t>p</w:t>
      </w:r>
      <w:r w:rsidRPr="00261EDE">
        <w:rPr>
          <w:rFonts w:asciiTheme="minorHAnsi" w:hAnsiTheme="minorHAnsi" w:cstheme="minorBidi"/>
          <w:sz w:val="22"/>
          <w:szCs w:val="22"/>
          <w:shd w:val="clear" w:color="auto" w:fill="FFFFFF"/>
        </w:rPr>
        <w:t>ostgraduate programme is expected</w:t>
      </w:r>
      <w:r w:rsidR="00746B3B" w:rsidRPr="00261EDE">
        <w:rPr>
          <w:rFonts w:asciiTheme="minorHAnsi" w:hAnsiTheme="minorHAnsi" w:cstheme="minorHAnsi"/>
          <w:sz w:val="22"/>
          <w:szCs w:val="22"/>
          <w:shd w:val="clear" w:color="auto" w:fill="FFFFFF"/>
        </w:rPr>
        <w:t xml:space="preserve"> </w:t>
      </w:r>
      <w:r w:rsidRPr="00261EDE">
        <w:rPr>
          <w:rFonts w:asciiTheme="minorHAnsi" w:hAnsiTheme="minorHAnsi" w:cstheme="minorHAnsi"/>
          <w:sz w:val="22"/>
          <w:szCs w:val="22"/>
          <w:shd w:val="clear" w:color="auto" w:fill="FFFFFF"/>
        </w:rPr>
        <w:t xml:space="preserve">to encompass </w:t>
      </w:r>
      <w:r w:rsidR="002368ED" w:rsidRPr="00261EDE">
        <w:rPr>
          <w:rFonts w:asciiTheme="minorHAnsi" w:hAnsiTheme="minorHAnsi" w:cstheme="minorHAnsi"/>
          <w:sz w:val="22"/>
          <w:szCs w:val="22"/>
          <w:shd w:val="clear" w:color="auto" w:fill="FFFFFF"/>
        </w:rPr>
        <w:t xml:space="preserve">approximately </w:t>
      </w:r>
      <w:r w:rsidRPr="00261EDE">
        <w:rPr>
          <w:rFonts w:asciiTheme="minorHAnsi" w:hAnsiTheme="minorHAnsi" w:cstheme="minorHAnsi"/>
          <w:sz w:val="22"/>
          <w:szCs w:val="22"/>
          <w:shd w:val="clear" w:color="auto" w:fill="FFFFFF"/>
        </w:rPr>
        <w:t xml:space="preserve">1800 learning hours. </w:t>
      </w:r>
    </w:p>
    <w:p w14:paraId="6DCC1B92" w14:textId="77777777" w:rsidR="00596857" w:rsidRPr="00261EDE" w:rsidRDefault="00596857" w:rsidP="00596857">
      <w:pPr>
        <w:pStyle w:val="paragraph"/>
        <w:spacing w:before="0" w:beforeAutospacing="0" w:after="0" w:afterAutospacing="0"/>
        <w:ind w:left="720"/>
        <w:contextualSpacing/>
        <w:textAlignment w:val="baseline"/>
        <w:rPr>
          <w:rFonts w:ascii="Calibri" w:hAnsi="Calibri" w:cs="Calibri"/>
          <w:sz w:val="22"/>
          <w:szCs w:val="22"/>
        </w:rPr>
      </w:pPr>
    </w:p>
    <w:p w14:paraId="1D05C277" w14:textId="77777777" w:rsidR="00596857" w:rsidRPr="00261EDE" w:rsidRDefault="00596857" w:rsidP="00596857">
      <w:pPr>
        <w:pStyle w:val="paragraph"/>
        <w:spacing w:before="0" w:beforeAutospacing="0" w:after="0" w:afterAutospacing="0"/>
        <w:ind w:left="720"/>
        <w:contextualSpacing/>
        <w:textAlignment w:val="baseline"/>
        <w:rPr>
          <w:rFonts w:asciiTheme="minorHAnsi" w:hAnsiTheme="minorHAnsi" w:cstheme="minorHAnsi"/>
          <w:sz w:val="22"/>
          <w:szCs w:val="22"/>
          <w:shd w:val="clear" w:color="auto" w:fill="FFFFFF"/>
        </w:rPr>
      </w:pPr>
      <w:r w:rsidRPr="00261EDE">
        <w:rPr>
          <w:rFonts w:asciiTheme="minorHAnsi" w:hAnsiTheme="minorHAnsi" w:cstheme="minorHAnsi"/>
          <w:sz w:val="22"/>
          <w:szCs w:val="22"/>
          <w:shd w:val="clear" w:color="auto" w:fill="FFFFFF"/>
        </w:rPr>
        <w:t xml:space="preserve">    </w:t>
      </w:r>
      <w:r w:rsidR="00B65EE1" w:rsidRPr="00261EDE">
        <w:rPr>
          <w:rFonts w:asciiTheme="minorHAnsi" w:hAnsiTheme="minorHAnsi" w:cstheme="minorHAnsi"/>
          <w:sz w:val="22"/>
          <w:szCs w:val="22"/>
          <w:shd w:val="clear" w:color="auto" w:fill="FFFFFF"/>
        </w:rPr>
        <w:t>Guided Learning Hours</w:t>
      </w:r>
      <w:r w:rsidRPr="00261EDE">
        <w:rPr>
          <w:rFonts w:asciiTheme="minorHAnsi" w:hAnsiTheme="minorHAnsi" w:cstheme="minorHAnsi"/>
          <w:sz w:val="22"/>
          <w:szCs w:val="22"/>
          <w:shd w:val="clear" w:color="auto" w:fill="FFFFFF"/>
        </w:rPr>
        <w:t xml:space="preserve"> (GLH)</w:t>
      </w:r>
      <w:r w:rsidR="00B65EE1" w:rsidRPr="00261EDE">
        <w:rPr>
          <w:rFonts w:asciiTheme="minorHAnsi" w:hAnsiTheme="minorHAnsi" w:cstheme="minorHAnsi"/>
          <w:sz w:val="22"/>
          <w:szCs w:val="22"/>
          <w:shd w:val="clear" w:color="auto" w:fill="FFFFFF"/>
        </w:rPr>
        <w:t xml:space="preserve"> are the number of hours a learner will being taught or instructed by </w:t>
      </w:r>
      <w:r w:rsidRPr="00261EDE">
        <w:rPr>
          <w:rFonts w:asciiTheme="minorHAnsi" w:hAnsiTheme="minorHAnsi" w:cstheme="minorHAnsi"/>
          <w:sz w:val="22"/>
          <w:szCs w:val="22"/>
          <w:shd w:val="clear" w:color="auto" w:fill="FFFFFF"/>
        </w:rPr>
        <w:t xml:space="preserve"> </w:t>
      </w:r>
    </w:p>
    <w:p w14:paraId="029DA5D1" w14:textId="2652EDE8" w:rsidR="00596857" w:rsidRPr="00261EDE" w:rsidRDefault="00596857" w:rsidP="00596857">
      <w:pPr>
        <w:pStyle w:val="paragraph"/>
        <w:spacing w:before="0" w:beforeAutospacing="0" w:after="0" w:afterAutospacing="0"/>
        <w:ind w:left="720"/>
        <w:contextualSpacing/>
        <w:textAlignment w:val="baseline"/>
        <w:rPr>
          <w:rFonts w:asciiTheme="minorHAnsi" w:hAnsiTheme="minorHAnsi" w:cstheme="minorHAnsi"/>
          <w:sz w:val="22"/>
          <w:szCs w:val="22"/>
          <w:shd w:val="clear" w:color="auto" w:fill="FFFFFF"/>
        </w:rPr>
      </w:pPr>
      <w:r w:rsidRPr="00261EDE">
        <w:rPr>
          <w:rFonts w:asciiTheme="minorHAnsi" w:hAnsiTheme="minorHAnsi" w:cstheme="minorHAnsi"/>
          <w:sz w:val="22"/>
          <w:szCs w:val="22"/>
          <w:shd w:val="clear" w:color="auto" w:fill="FFFFFF"/>
        </w:rPr>
        <w:t xml:space="preserve">    </w:t>
      </w:r>
      <w:r w:rsidR="00B65EE1" w:rsidRPr="00261EDE">
        <w:rPr>
          <w:rFonts w:asciiTheme="minorHAnsi" w:hAnsiTheme="minorHAnsi" w:cstheme="minorHAnsi"/>
          <w:sz w:val="22"/>
          <w:szCs w:val="22"/>
          <w:shd w:val="clear" w:color="auto" w:fill="FFFFFF"/>
        </w:rPr>
        <w:t>their</w:t>
      </w:r>
      <w:r w:rsidRPr="00261EDE">
        <w:rPr>
          <w:rFonts w:asciiTheme="minorHAnsi" w:hAnsiTheme="minorHAnsi" w:cstheme="minorHAnsi"/>
          <w:sz w:val="22"/>
          <w:szCs w:val="22"/>
          <w:shd w:val="clear" w:color="auto" w:fill="FFFFFF"/>
        </w:rPr>
        <w:t xml:space="preserve"> </w:t>
      </w:r>
      <w:r w:rsidR="00B65EE1" w:rsidRPr="00261EDE">
        <w:rPr>
          <w:rFonts w:asciiTheme="minorHAnsi" w:hAnsiTheme="minorHAnsi" w:cstheme="minorHAnsi"/>
          <w:sz w:val="22"/>
          <w:szCs w:val="22"/>
          <w:shd w:val="clear" w:color="auto" w:fill="FFFFFF"/>
        </w:rPr>
        <w:t xml:space="preserve">tutor / mentor etc. as part of their qualification. This includes guidance or </w:t>
      </w:r>
      <w:r w:rsidR="00671867" w:rsidRPr="00261EDE">
        <w:rPr>
          <w:rFonts w:asciiTheme="minorHAnsi" w:hAnsiTheme="minorHAnsi" w:cstheme="minorHAnsi"/>
          <w:sz w:val="22"/>
          <w:szCs w:val="22"/>
          <w:shd w:val="clear" w:color="auto" w:fill="FFFFFF"/>
        </w:rPr>
        <w:t>supervision</w:t>
      </w:r>
    </w:p>
    <w:p w14:paraId="24E80258" w14:textId="12C2A28C" w:rsidR="00B65EE1" w:rsidRPr="00261EDE" w:rsidRDefault="00596857" w:rsidP="00596857">
      <w:pPr>
        <w:pStyle w:val="paragraph"/>
        <w:spacing w:before="0" w:beforeAutospacing="0" w:after="0" w:afterAutospacing="0"/>
        <w:ind w:left="720"/>
        <w:contextualSpacing/>
        <w:textAlignment w:val="baseline"/>
        <w:rPr>
          <w:rFonts w:ascii="Calibri" w:hAnsi="Calibri" w:cs="Calibri"/>
          <w:sz w:val="22"/>
          <w:szCs w:val="22"/>
        </w:rPr>
      </w:pPr>
      <w:r w:rsidRPr="00261EDE">
        <w:rPr>
          <w:rFonts w:asciiTheme="minorHAnsi" w:hAnsiTheme="minorHAnsi" w:cstheme="minorHAnsi"/>
          <w:sz w:val="22"/>
          <w:szCs w:val="22"/>
          <w:shd w:val="clear" w:color="auto" w:fill="FFFFFF"/>
        </w:rPr>
        <w:t xml:space="preserve">    </w:t>
      </w:r>
      <w:r w:rsidR="00B65EE1" w:rsidRPr="00261EDE">
        <w:rPr>
          <w:rFonts w:asciiTheme="minorHAnsi" w:hAnsiTheme="minorHAnsi" w:cstheme="minorHAnsi"/>
          <w:sz w:val="22"/>
          <w:szCs w:val="22"/>
          <w:shd w:val="clear" w:color="auto" w:fill="FFFFFF"/>
        </w:rPr>
        <w:t>time</w:t>
      </w:r>
      <w:r w:rsidRPr="00261EDE">
        <w:rPr>
          <w:rFonts w:asciiTheme="minorHAnsi" w:hAnsiTheme="minorHAnsi" w:cstheme="minorHAnsi"/>
          <w:sz w:val="22"/>
          <w:szCs w:val="22"/>
          <w:shd w:val="clear" w:color="auto" w:fill="FFFFFF"/>
        </w:rPr>
        <w:t xml:space="preserve"> </w:t>
      </w:r>
      <w:r w:rsidR="00B65EE1" w:rsidRPr="00261EDE">
        <w:rPr>
          <w:rFonts w:asciiTheme="minorHAnsi" w:hAnsiTheme="minorHAnsi" w:cstheme="minorHAnsi"/>
          <w:sz w:val="22"/>
          <w:szCs w:val="22"/>
          <w:shd w:val="clear" w:color="auto" w:fill="FFFFFF"/>
        </w:rPr>
        <w:t>such as:</w:t>
      </w:r>
    </w:p>
    <w:p w14:paraId="7C0DDBE3" w14:textId="16013913" w:rsidR="00B65EE1" w:rsidRPr="00261EDE" w:rsidRDefault="00B65EE1" w:rsidP="00B65EE1">
      <w:pPr>
        <w:pStyle w:val="paragraph"/>
        <w:spacing w:before="0" w:beforeAutospacing="0" w:after="0" w:afterAutospacing="0"/>
        <w:ind w:left="900"/>
        <w:contextualSpacing/>
        <w:textAlignment w:val="baseline"/>
        <w:rPr>
          <w:rFonts w:asciiTheme="minorHAnsi" w:hAnsiTheme="minorHAnsi" w:cstheme="minorHAnsi"/>
          <w:sz w:val="22"/>
          <w:szCs w:val="22"/>
          <w:shd w:val="clear" w:color="auto" w:fill="FFFFFF"/>
        </w:rPr>
      </w:pPr>
      <w:r w:rsidRPr="00261EDE">
        <w:rPr>
          <w:rFonts w:asciiTheme="minorHAnsi" w:hAnsiTheme="minorHAnsi" w:cstheme="minorHAnsi"/>
          <w:sz w:val="22"/>
          <w:szCs w:val="22"/>
          <w:shd w:val="clear" w:color="auto" w:fill="FFFFFF"/>
        </w:rPr>
        <w:t>• Direct teaching</w:t>
      </w:r>
      <w:r w:rsidR="00596857" w:rsidRPr="00261EDE">
        <w:rPr>
          <w:rFonts w:asciiTheme="minorHAnsi" w:hAnsiTheme="minorHAnsi" w:cstheme="minorHAnsi"/>
          <w:sz w:val="22"/>
          <w:szCs w:val="22"/>
          <w:shd w:val="clear" w:color="auto" w:fill="FFFFFF"/>
        </w:rPr>
        <w:t xml:space="preserve"> or tutoring</w:t>
      </w:r>
    </w:p>
    <w:p w14:paraId="05420213" w14:textId="42CF1022" w:rsidR="00B65EE1" w:rsidRPr="00261EDE" w:rsidRDefault="00B65EE1" w:rsidP="00B65EE1">
      <w:pPr>
        <w:pStyle w:val="paragraph"/>
        <w:spacing w:before="0" w:beforeAutospacing="0" w:after="0" w:afterAutospacing="0"/>
        <w:ind w:left="900"/>
        <w:contextualSpacing/>
        <w:textAlignment w:val="baseline"/>
        <w:rPr>
          <w:rStyle w:val="eop"/>
          <w:rFonts w:asciiTheme="minorHAnsi" w:hAnsiTheme="minorHAnsi" w:cstheme="minorHAnsi"/>
          <w:sz w:val="22"/>
          <w:szCs w:val="22"/>
        </w:rPr>
      </w:pPr>
      <w:r w:rsidRPr="00261EDE">
        <w:rPr>
          <w:rFonts w:asciiTheme="minorHAnsi" w:hAnsiTheme="minorHAnsi" w:cstheme="minorHAnsi"/>
          <w:sz w:val="22"/>
          <w:szCs w:val="22"/>
          <w:shd w:val="clear" w:color="auto" w:fill="FFFFFF"/>
        </w:rPr>
        <w:t>• Remotely through electronic communication</w:t>
      </w:r>
    </w:p>
    <w:p w14:paraId="6A5124F9" w14:textId="77777777" w:rsidR="00EC7017" w:rsidRPr="00261EDE" w:rsidRDefault="00EC7017" w:rsidP="00E818E9">
      <w:pPr>
        <w:pStyle w:val="paragraph"/>
        <w:spacing w:before="0" w:beforeAutospacing="0" w:after="0" w:afterAutospacing="0"/>
        <w:ind w:left="900" w:hanging="540"/>
        <w:contextualSpacing/>
        <w:textAlignment w:val="baseline"/>
        <w:rPr>
          <w:rStyle w:val="eop"/>
          <w:rFonts w:ascii="Calibri" w:hAnsi="Calibri" w:cs="Calibri"/>
          <w:sz w:val="22"/>
          <w:szCs w:val="22"/>
        </w:rPr>
      </w:pPr>
    </w:p>
    <w:p w14:paraId="527861F3" w14:textId="6D6B0123" w:rsidR="00596857" w:rsidRPr="00261EDE" w:rsidRDefault="00596857" w:rsidP="00E818E9">
      <w:pPr>
        <w:pStyle w:val="paragraph"/>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ab/>
        <w:t xml:space="preserve">Independent Learning Hours (ILH) </w:t>
      </w:r>
      <w:r w:rsidR="00E815B0" w:rsidRPr="00261EDE">
        <w:rPr>
          <w:rStyle w:val="eop"/>
          <w:rFonts w:ascii="Calibri" w:hAnsi="Calibri" w:cs="Calibri"/>
          <w:sz w:val="22"/>
          <w:szCs w:val="22"/>
        </w:rPr>
        <w:t>is the time is spent unsupervised, such as:</w:t>
      </w:r>
    </w:p>
    <w:p w14:paraId="7F103426" w14:textId="4F278F93" w:rsidR="00E815B0" w:rsidRPr="00261EDE" w:rsidRDefault="00E815B0" w:rsidP="00E815B0">
      <w:pPr>
        <w:pStyle w:val="paragraph"/>
        <w:spacing w:before="0" w:beforeAutospacing="0" w:after="0" w:afterAutospacing="0"/>
        <w:ind w:left="900"/>
        <w:contextualSpacing/>
        <w:textAlignment w:val="baseline"/>
        <w:rPr>
          <w:rFonts w:asciiTheme="minorHAnsi" w:hAnsiTheme="minorHAnsi" w:cstheme="minorHAnsi"/>
          <w:sz w:val="22"/>
          <w:szCs w:val="22"/>
          <w:shd w:val="clear" w:color="auto" w:fill="FFFFFF"/>
        </w:rPr>
      </w:pPr>
      <w:r w:rsidRPr="00261EDE">
        <w:rPr>
          <w:rFonts w:asciiTheme="minorHAnsi" w:hAnsiTheme="minorHAnsi" w:cstheme="minorHAnsi"/>
          <w:sz w:val="22"/>
          <w:szCs w:val="22"/>
          <w:shd w:val="clear" w:color="auto" w:fill="FFFFFF"/>
        </w:rPr>
        <w:t>• Assignments</w:t>
      </w:r>
    </w:p>
    <w:p w14:paraId="2BADA538" w14:textId="6092F8FB" w:rsidR="00E815B0" w:rsidRPr="00261EDE" w:rsidRDefault="00E815B0" w:rsidP="00E815B0">
      <w:pPr>
        <w:pStyle w:val="paragraph"/>
        <w:spacing w:before="0" w:beforeAutospacing="0" w:after="0" w:afterAutospacing="0"/>
        <w:ind w:left="900"/>
        <w:contextualSpacing/>
        <w:textAlignment w:val="baseline"/>
        <w:rPr>
          <w:rFonts w:asciiTheme="minorHAnsi" w:hAnsiTheme="minorHAnsi" w:cstheme="minorHAnsi"/>
          <w:sz w:val="22"/>
          <w:szCs w:val="22"/>
          <w:shd w:val="clear" w:color="auto" w:fill="FFFFFF"/>
        </w:rPr>
      </w:pPr>
      <w:r w:rsidRPr="00261EDE">
        <w:rPr>
          <w:rFonts w:asciiTheme="minorHAnsi" w:hAnsiTheme="minorHAnsi" w:cstheme="minorHAnsi"/>
          <w:sz w:val="22"/>
          <w:szCs w:val="22"/>
          <w:shd w:val="clear" w:color="auto" w:fill="FFFFFF"/>
        </w:rPr>
        <w:t>• Assessments</w:t>
      </w:r>
    </w:p>
    <w:p w14:paraId="1B8C2919" w14:textId="478D9A8D" w:rsidR="00E815B0" w:rsidRPr="00261EDE" w:rsidRDefault="00E815B0" w:rsidP="00E815B0">
      <w:pPr>
        <w:pStyle w:val="paragraph"/>
        <w:spacing w:before="0" w:beforeAutospacing="0" w:after="0" w:afterAutospacing="0"/>
        <w:ind w:left="900"/>
        <w:contextualSpacing/>
        <w:textAlignment w:val="baseline"/>
        <w:rPr>
          <w:rFonts w:asciiTheme="minorHAnsi" w:hAnsiTheme="minorHAnsi" w:cstheme="minorHAnsi"/>
          <w:sz w:val="22"/>
          <w:szCs w:val="22"/>
          <w:shd w:val="clear" w:color="auto" w:fill="FFFFFF"/>
        </w:rPr>
      </w:pPr>
      <w:r w:rsidRPr="00261EDE">
        <w:rPr>
          <w:rFonts w:asciiTheme="minorHAnsi" w:hAnsiTheme="minorHAnsi" w:cstheme="minorHAnsi"/>
          <w:sz w:val="22"/>
          <w:szCs w:val="22"/>
          <w:shd w:val="clear" w:color="auto" w:fill="FFFFFF"/>
        </w:rPr>
        <w:t>• Independent self-study</w:t>
      </w:r>
    </w:p>
    <w:p w14:paraId="57CE7C3D" w14:textId="77777777" w:rsidR="00E815B0" w:rsidRPr="00261EDE" w:rsidRDefault="00E815B0" w:rsidP="00E815B0">
      <w:pPr>
        <w:pStyle w:val="paragraph"/>
        <w:spacing w:before="0" w:beforeAutospacing="0" w:after="0" w:afterAutospacing="0"/>
        <w:ind w:left="900"/>
        <w:contextualSpacing/>
        <w:textAlignment w:val="baseline"/>
        <w:rPr>
          <w:rStyle w:val="eop"/>
          <w:rFonts w:asciiTheme="minorHAnsi" w:hAnsiTheme="minorHAnsi" w:cstheme="minorHAnsi"/>
          <w:sz w:val="22"/>
          <w:szCs w:val="22"/>
        </w:rPr>
      </w:pPr>
    </w:p>
    <w:p w14:paraId="493C0C5E" w14:textId="3F5C7A8A" w:rsidR="00E815B0" w:rsidRPr="00261EDE" w:rsidRDefault="00E815B0" w:rsidP="00E818E9">
      <w:pPr>
        <w:pStyle w:val="paragraph"/>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ab/>
        <w:t xml:space="preserve">Total Qualification Time (TQT) = (GLH) + (ILH) </w:t>
      </w:r>
      <w:r w:rsidR="00671867" w:rsidRPr="00261EDE">
        <w:rPr>
          <w:rStyle w:val="eop"/>
          <w:rFonts w:ascii="Calibri" w:hAnsi="Calibri" w:cs="Calibri"/>
          <w:sz w:val="22"/>
          <w:szCs w:val="22"/>
        </w:rPr>
        <w:t>must</w:t>
      </w:r>
      <w:r w:rsidRPr="00261EDE">
        <w:rPr>
          <w:rStyle w:val="eop"/>
          <w:rFonts w:ascii="Calibri" w:hAnsi="Calibri" w:cs="Calibri"/>
          <w:sz w:val="22"/>
          <w:szCs w:val="22"/>
        </w:rPr>
        <w:t xml:space="preserve"> be defined for any</w:t>
      </w:r>
      <w:r w:rsidR="00671867" w:rsidRPr="00261EDE">
        <w:rPr>
          <w:rStyle w:val="eop"/>
          <w:rFonts w:ascii="Calibri" w:hAnsi="Calibri" w:cs="Calibri"/>
          <w:sz w:val="22"/>
          <w:szCs w:val="22"/>
        </w:rPr>
        <w:t xml:space="preserve"> non-UK</w:t>
      </w:r>
      <w:r w:rsidRPr="00261EDE">
        <w:rPr>
          <w:rStyle w:val="eop"/>
          <w:rFonts w:ascii="Calibri" w:hAnsi="Calibri" w:cs="Calibri"/>
          <w:sz w:val="22"/>
          <w:szCs w:val="22"/>
        </w:rPr>
        <w:t xml:space="preserve"> programme submitted for CIPS accreditation</w:t>
      </w:r>
      <w:r w:rsidR="00671867" w:rsidRPr="00261EDE">
        <w:rPr>
          <w:rStyle w:val="eop"/>
          <w:rFonts w:ascii="Calibri" w:hAnsi="Calibri" w:cs="Calibri"/>
          <w:sz w:val="22"/>
          <w:szCs w:val="22"/>
        </w:rPr>
        <w:t xml:space="preserve"> on the application form. Where any local adjustments are required due to</w:t>
      </w:r>
      <w:r w:rsidR="009B323A" w:rsidRPr="00261EDE">
        <w:rPr>
          <w:rStyle w:val="eop"/>
          <w:rFonts w:ascii="Calibri" w:hAnsi="Calibri" w:cs="Calibri"/>
          <w:sz w:val="22"/>
          <w:szCs w:val="22"/>
        </w:rPr>
        <w:t xml:space="preserve"> differing</w:t>
      </w:r>
      <w:r w:rsidR="00671867" w:rsidRPr="00261EDE">
        <w:rPr>
          <w:rStyle w:val="eop"/>
          <w:rFonts w:ascii="Calibri" w:hAnsi="Calibri" w:cs="Calibri"/>
          <w:sz w:val="22"/>
          <w:szCs w:val="22"/>
        </w:rPr>
        <w:t xml:space="preserve"> credit and learning hours definition</w:t>
      </w:r>
      <w:r w:rsidR="009B323A" w:rsidRPr="00261EDE">
        <w:rPr>
          <w:rStyle w:val="eop"/>
          <w:rFonts w:ascii="Calibri" w:hAnsi="Calibri" w:cs="Calibri"/>
          <w:sz w:val="22"/>
          <w:szCs w:val="22"/>
        </w:rPr>
        <w:t>s</w:t>
      </w:r>
      <w:r w:rsidR="00671867" w:rsidRPr="00261EDE">
        <w:rPr>
          <w:rStyle w:val="eop"/>
          <w:rFonts w:ascii="Calibri" w:hAnsi="Calibri" w:cs="Calibri"/>
          <w:sz w:val="22"/>
          <w:szCs w:val="22"/>
        </w:rPr>
        <w:t xml:space="preserve"> in </w:t>
      </w:r>
      <w:r w:rsidR="00A92AD0" w:rsidRPr="00261EDE">
        <w:rPr>
          <w:rStyle w:val="eop"/>
          <w:rFonts w:ascii="Calibri" w:hAnsi="Calibri" w:cs="Calibri"/>
          <w:sz w:val="22"/>
          <w:szCs w:val="22"/>
        </w:rPr>
        <w:t>the</w:t>
      </w:r>
      <w:r w:rsidR="009B323A" w:rsidRPr="00261EDE">
        <w:rPr>
          <w:rStyle w:val="eop"/>
          <w:rFonts w:ascii="Calibri" w:hAnsi="Calibri" w:cs="Calibri"/>
          <w:sz w:val="22"/>
          <w:szCs w:val="22"/>
        </w:rPr>
        <w:t xml:space="preserve"> provider</w:t>
      </w:r>
      <w:r w:rsidR="00671867" w:rsidRPr="00261EDE">
        <w:rPr>
          <w:rStyle w:val="eop"/>
          <w:rFonts w:ascii="Calibri" w:hAnsi="Calibri" w:cs="Calibri"/>
          <w:sz w:val="22"/>
          <w:szCs w:val="22"/>
        </w:rPr>
        <w:t xml:space="preserve"> region, these will be covered and confirmed in the Desk Review stage of the CIPS accreditation process</w:t>
      </w:r>
      <w:r w:rsidR="007133A9" w:rsidRPr="00261EDE">
        <w:rPr>
          <w:rStyle w:val="eop"/>
          <w:rFonts w:ascii="Calibri" w:hAnsi="Calibri" w:cs="Calibri"/>
          <w:sz w:val="22"/>
          <w:szCs w:val="22"/>
        </w:rPr>
        <w:t xml:space="preserve"> and must be detailed in the submission to the External </w:t>
      </w:r>
      <w:r w:rsidR="00C40C1B" w:rsidRPr="00261EDE">
        <w:rPr>
          <w:rStyle w:val="eop"/>
          <w:rFonts w:ascii="Calibri" w:hAnsi="Calibri" w:cs="Calibri"/>
          <w:sz w:val="22"/>
          <w:szCs w:val="22"/>
        </w:rPr>
        <w:t>R</w:t>
      </w:r>
      <w:r w:rsidR="007133A9" w:rsidRPr="00261EDE">
        <w:rPr>
          <w:rStyle w:val="eop"/>
          <w:rFonts w:ascii="Calibri" w:hAnsi="Calibri" w:cs="Calibri"/>
          <w:sz w:val="22"/>
          <w:szCs w:val="22"/>
        </w:rPr>
        <w:t>eviewer</w:t>
      </w:r>
      <w:r w:rsidR="00671867" w:rsidRPr="00261EDE">
        <w:rPr>
          <w:rStyle w:val="eop"/>
          <w:rFonts w:ascii="Calibri" w:hAnsi="Calibri" w:cs="Calibri"/>
          <w:sz w:val="22"/>
          <w:szCs w:val="22"/>
        </w:rPr>
        <w:t xml:space="preserve">. </w:t>
      </w:r>
    </w:p>
    <w:p w14:paraId="2CB122BB" w14:textId="77777777" w:rsidR="00E815B0" w:rsidRPr="00261EDE" w:rsidRDefault="00E815B0" w:rsidP="00E818E9">
      <w:pPr>
        <w:pStyle w:val="paragraph"/>
        <w:spacing w:before="0" w:beforeAutospacing="0" w:after="0" w:afterAutospacing="0"/>
        <w:ind w:left="900" w:hanging="540"/>
        <w:contextualSpacing/>
        <w:textAlignment w:val="baseline"/>
        <w:rPr>
          <w:rStyle w:val="eop"/>
          <w:rFonts w:ascii="Calibri" w:hAnsi="Calibri" w:cs="Calibri"/>
          <w:sz w:val="22"/>
          <w:szCs w:val="22"/>
        </w:rPr>
      </w:pPr>
    </w:p>
    <w:p w14:paraId="50FA6815" w14:textId="78B8F0DB" w:rsidR="00C64851" w:rsidRPr="00261EDE"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Course length:</w:t>
      </w:r>
    </w:p>
    <w:p w14:paraId="69FD0428"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5BAA9293" w14:textId="3A00BBFC" w:rsidR="00C64851" w:rsidRPr="00261EDE"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t>CIPS requires undergraduate programmes to be of a minimum </w:t>
      </w:r>
      <w:r w:rsidR="00E815B0" w:rsidRPr="00261EDE">
        <w:rPr>
          <w:rStyle w:val="eop"/>
          <w:rFonts w:ascii="Calibri" w:hAnsi="Calibri" w:cs="Calibri"/>
          <w:sz w:val="22"/>
          <w:szCs w:val="22"/>
        </w:rPr>
        <w:t>3-year</w:t>
      </w:r>
      <w:r w:rsidRPr="00261EDE">
        <w:rPr>
          <w:rStyle w:val="eop"/>
          <w:rFonts w:ascii="Calibri" w:hAnsi="Calibri" w:cs="Calibri"/>
          <w:sz w:val="22"/>
          <w:szCs w:val="22"/>
        </w:rPr>
        <w:t> duration with a minimum total credit value of 360</w:t>
      </w:r>
      <w:r w:rsidR="00746B3B" w:rsidRPr="00261EDE">
        <w:rPr>
          <w:rStyle w:val="eop"/>
          <w:rFonts w:ascii="Calibri" w:hAnsi="Calibri" w:cs="Calibri"/>
          <w:sz w:val="22"/>
          <w:szCs w:val="22"/>
        </w:rPr>
        <w:t xml:space="preserve"> or local equivalent.</w:t>
      </w:r>
      <w:r w:rsidR="00671867" w:rsidRPr="00261EDE">
        <w:rPr>
          <w:rStyle w:val="eop"/>
          <w:rFonts w:ascii="Calibri" w:hAnsi="Calibri" w:cs="Calibri"/>
          <w:sz w:val="22"/>
          <w:szCs w:val="22"/>
        </w:rPr>
        <w:t xml:space="preserve"> </w:t>
      </w:r>
    </w:p>
    <w:p w14:paraId="39C5F548" w14:textId="602ACCCE" w:rsidR="00C64851" w:rsidRPr="00261EDE"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131381B2">
        <w:rPr>
          <w:rStyle w:val="eop"/>
          <w:rFonts w:ascii="Calibri" w:hAnsi="Calibri" w:cs="Calibri"/>
          <w:sz w:val="22"/>
          <w:szCs w:val="22"/>
        </w:rPr>
        <w:t>Masters programmes will be a minimum of 1 year duration with a minimum total credit value of 180 credits</w:t>
      </w:r>
      <w:r w:rsidR="00746B3B" w:rsidRPr="131381B2">
        <w:rPr>
          <w:rStyle w:val="eop"/>
          <w:rFonts w:ascii="Calibri" w:hAnsi="Calibri" w:cs="Calibri"/>
          <w:sz w:val="22"/>
          <w:szCs w:val="22"/>
        </w:rPr>
        <w:t xml:space="preserve"> or local equivalent.</w:t>
      </w:r>
    </w:p>
    <w:p w14:paraId="341B8263"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39E25120" w14:textId="42C29DD8" w:rsidR="00752110" w:rsidRPr="00261EDE" w:rsidRDefault="003A5E45" w:rsidP="0BEF0FFE">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 xml:space="preserve">Advance standing </w:t>
      </w:r>
      <w:r w:rsidR="007748DE" w:rsidRPr="00261EDE">
        <w:rPr>
          <w:rStyle w:val="eop"/>
          <w:rFonts w:ascii="Calibri" w:hAnsi="Calibri" w:cs="Calibri"/>
          <w:sz w:val="22"/>
          <w:szCs w:val="22"/>
        </w:rPr>
        <w:t>awarded for</w:t>
      </w:r>
      <w:r w:rsidRPr="00261EDE">
        <w:rPr>
          <w:rStyle w:val="eop"/>
          <w:rFonts w:ascii="Calibri" w:hAnsi="Calibri" w:cs="Calibri"/>
          <w:sz w:val="22"/>
          <w:szCs w:val="22"/>
        </w:rPr>
        <w:t xml:space="preserve"> </w:t>
      </w:r>
      <w:r w:rsidR="007D5818" w:rsidRPr="00261EDE">
        <w:rPr>
          <w:rStyle w:val="eop"/>
          <w:rFonts w:ascii="Calibri" w:hAnsi="Calibri" w:cs="Calibri"/>
          <w:sz w:val="22"/>
          <w:szCs w:val="22"/>
        </w:rPr>
        <w:t xml:space="preserve">any part of </w:t>
      </w:r>
      <w:r w:rsidR="003401E6" w:rsidRPr="00261EDE">
        <w:rPr>
          <w:rStyle w:val="eop"/>
          <w:rFonts w:ascii="Calibri" w:hAnsi="Calibri" w:cs="Calibri"/>
          <w:sz w:val="22"/>
          <w:szCs w:val="22"/>
        </w:rPr>
        <w:t>a programme</w:t>
      </w:r>
      <w:r w:rsidR="6CA4422E" w:rsidRPr="00261EDE">
        <w:rPr>
          <w:rStyle w:val="eop"/>
          <w:rFonts w:ascii="Calibri" w:hAnsi="Calibri" w:cs="Calibri"/>
          <w:sz w:val="22"/>
          <w:szCs w:val="22"/>
        </w:rPr>
        <w:t xml:space="preserve"> is</w:t>
      </w:r>
      <w:r w:rsidRPr="00261EDE">
        <w:rPr>
          <w:rStyle w:val="eop"/>
          <w:rFonts w:ascii="Calibri" w:hAnsi="Calibri" w:cs="Calibri"/>
          <w:sz w:val="22"/>
          <w:szCs w:val="22"/>
        </w:rPr>
        <w:t xml:space="preserve"> not</w:t>
      </w:r>
      <w:r w:rsidR="002E0688" w:rsidRPr="00261EDE">
        <w:rPr>
          <w:rStyle w:val="eop"/>
          <w:rFonts w:ascii="Calibri" w:hAnsi="Calibri" w:cs="Calibri"/>
          <w:sz w:val="22"/>
          <w:szCs w:val="22"/>
        </w:rPr>
        <w:t xml:space="preserve"> accepted </w:t>
      </w:r>
      <w:r w:rsidR="00D40D09" w:rsidRPr="00261EDE">
        <w:rPr>
          <w:rStyle w:val="eop"/>
          <w:rFonts w:ascii="Calibri" w:hAnsi="Calibri" w:cs="Calibri"/>
          <w:sz w:val="22"/>
          <w:szCs w:val="22"/>
        </w:rPr>
        <w:t>as a condition of accreditation.</w:t>
      </w:r>
    </w:p>
    <w:p w14:paraId="65AFA815" w14:textId="77777777" w:rsidR="000D14A1" w:rsidRPr="00261EDE" w:rsidRDefault="000D14A1" w:rsidP="000D14A1">
      <w:pPr>
        <w:pStyle w:val="paragraph"/>
        <w:spacing w:before="0" w:beforeAutospacing="0" w:after="0" w:afterAutospacing="0"/>
        <w:ind w:left="900"/>
        <w:contextualSpacing/>
        <w:textAlignment w:val="baseline"/>
        <w:rPr>
          <w:rStyle w:val="eop"/>
          <w:rFonts w:ascii="Calibri" w:hAnsi="Calibri" w:cs="Calibri"/>
          <w:sz w:val="22"/>
          <w:szCs w:val="22"/>
        </w:rPr>
      </w:pPr>
    </w:p>
    <w:p w14:paraId="7A980150" w14:textId="1B861495" w:rsidR="003A5E45" w:rsidRPr="00261EDE" w:rsidRDefault="003A5E45" w:rsidP="0BEF0FFE">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CIPS will not accredit any part of a degree – only the full programme completed, but will allow modules common to the full degree to be carried over from a non-specialist foundation year where provided by the same delivery team:</w:t>
      </w:r>
    </w:p>
    <w:p w14:paraId="594D2904" w14:textId="6E4C7340" w:rsidR="003A5E45" w:rsidRPr="00261EDE" w:rsidRDefault="003A5E45" w:rsidP="0514A15A">
      <w:pPr>
        <w:pStyle w:val="paragraph"/>
        <w:numPr>
          <w:ilvl w:val="0"/>
          <w:numId w:val="24"/>
        </w:numPr>
        <w:spacing w:before="0" w:beforeAutospacing="0" w:after="0" w:afterAutospacing="0"/>
        <w:contextualSpacing/>
        <w:textAlignment w:val="baseline"/>
        <w:rPr>
          <w:rStyle w:val="eop"/>
          <w:rFonts w:ascii="Calibri" w:hAnsi="Calibri" w:cs="Calibri"/>
          <w:sz w:val="22"/>
          <w:szCs w:val="22"/>
        </w:rPr>
      </w:pPr>
      <w:r w:rsidRPr="0514A15A">
        <w:rPr>
          <w:rStyle w:val="eop"/>
          <w:rFonts w:ascii="Calibri" w:hAnsi="Calibri" w:cs="Calibri"/>
          <w:sz w:val="22"/>
          <w:szCs w:val="22"/>
        </w:rPr>
        <w:t>Advance standing based on R</w:t>
      </w:r>
      <w:r w:rsidR="008B3017" w:rsidRPr="0514A15A">
        <w:rPr>
          <w:rStyle w:val="eop"/>
          <w:rFonts w:ascii="Calibri" w:hAnsi="Calibri" w:cs="Calibri"/>
          <w:sz w:val="22"/>
          <w:szCs w:val="22"/>
        </w:rPr>
        <w:t xml:space="preserve">ecognition of </w:t>
      </w:r>
      <w:r w:rsidRPr="0514A15A">
        <w:rPr>
          <w:rStyle w:val="eop"/>
          <w:rFonts w:ascii="Calibri" w:hAnsi="Calibri" w:cs="Calibri"/>
          <w:sz w:val="22"/>
          <w:szCs w:val="22"/>
        </w:rPr>
        <w:t>P</w:t>
      </w:r>
      <w:r w:rsidR="008B3017" w:rsidRPr="0514A15A">
        <w:rPr>
          <w:rStyle w:val="eop"/>
          <w:rFonts w:ascii="Calibri" w:hAnsi="Calibri" w:cs="Calibri"/>
          <w:sz w:val="22"/>
          <w:szCs w:val="22"/>
        </w:rPr>
        <w:t xml:space="preserve">rior </w:t>
      </w:r>
      <w:r w:rsidRPr="0514A15A">
        <w:rPr>
          <w:rStyle w:val="eop"/>
          <w:rFonts w:ascii="Calibri" w:hAnsi="Calibri" w:cs="Calibri"/>
          <w:sz w:val="22"/>
          <w:szCs w:val="22"/>
        </w:rPr>
        <w:t>L</w:t>
      </w:r>
      <w:r w:rsidR="008B3017" w:rsidRPr="0514A15A">
        <w:rPr>
          <w:rStyle w:val="eop"/>
          <w:rFonts w:ascii="Calibri" w:hAnsi="Calibri" w:cs="Calibri"/>
          <w:sz w:val="22"/>
          <w:szCs w:val="22"/>
        </w:rPr>
        <w:t>earning (RPL)</w:t>
      </w:r>
      <w:r w:rsidRPr="0514A15A">
        <w:rPr>
          <w:rStyle w:val="eop"/>
          <w:rFonts w:ascii="Calibri" w:hAnsi="Calibri" w:cs="Calibri"/>
          <w:sz w:val="22"/>
          <w:szCs w:val="22"/>
        </w:rPr>
        <w:t xml:space="preserve"> from a </w:t>
      </w:r>
      <w:r w:rsidR="4E78D7B1" w:rsidRPr="0514A15A">
        <w:rPr>
          <w:rStyle w:val="eop"/>
          <w:rFonts w:ascii="Calibri" w:hAnsi="Calibri" w:cs="Calibri"/>
          <w:sz w:val="22"/>
          <w:szCs w:val="22"/>
        </w:rPr>
        <w:t>third-party</w:t>
      </w:r>
      <w:r w:rsidRPr="0514A15A">
        <w:rPr>
          <w:rStyle w:val="eop"/>
          <w:rFonts w:ascii="Calibri" w:hAnsi="Calibri" w:cs="Calibri"/>
          <w:sz w:val="22"/>
          <w:szCs w:val="22"/>
        </w:rPr>
        <w:t xml:space="preserve"> provider – </w:t>
      </w:r>
      <w:r w:rsidR="00BF2424" w:rsidRPr="0514A15A">
        <w:rPr>
          <w:rStyle w:val="eop"/>
          <w:rFonts w:ascii="Calibri" w:hAnsi="Calibri" w:cs="Calibri"/>
          <w:sz w:val="22"/>
          <w:szCs w:val="22"/>
        </w:rPr>
        <w:t xml:space="preserve">will </w:t>
      </w:r>
      <w:r w:rsidRPr="0514A15A">
        <w:rPr>
          <w:rStyle w:val="eop"/>
          <w:rFonts w:ascii="Calibri" w:hAnsi="Calibri" w:cs="Calibri"/>
          <w:sz w:val="22"/>
          <w:szCs w:val="22"/>
        </w:rPr>
        <w:t xml:space="preserve">not </w:t>
      </w:r>
      <w:r w:rsidR="00BF2424" w:rsidRPr="0514A15A">
        <w:rPr>
          <w:rStyle w:val="eop"/>
          <w:rFonts w:ascii="Calibri" w:hAnsi="Calibri" w:cs="Calibri"/>
          <w:sz w:val="22"/>
          <w:szCs w:val="22"/>
        </w:rPr>
        <w:t xml:space="preserve">be </w:t>
      </w:r>
      <w:r w:rsidRPr="0514A15A">
        <w:rPr>
          <w:rStyle w:val="eop"/>
          <w:rFonts w:ascii="Calibri" w:hAnsi="Calibri" w:cs="Calibri"/>
          <w:sz w:val="22"/>
          <w:szCs w:val="22"/>
        </w:rPr>
        <w:t>allowed</w:t>
      </w:r>
    </w:p>
    <w:p w14:paraId="732D9DA2" w14:textId="3FB00700" w:rsidR="003A5E45" w:rsidRPr="00261EDE" w:rsidRDefault="008C44A3" w:rsidP="0514A15A">
      <w:pPr>
        <w:pStyle w:val="paragraph"/>
        <w:numPr>
          <w:ilvl w:val="0"/>
          <w:numId w:val="24"/>
        </w:numPr>
        <w:spacing w:before="0" w:beforeAutospacing="0" w:after="0" w:afterAutospacing="0"/>
        <w:contextualSpacing/>
        <w:textAlignment w:val="baseline"/>
        <w:rPr>
          <w:rStyle w:val="eop"/>
          <w:rFonts w:ascii="Calibri" w:hAnsi="Calibri" w:cs="Calibri"/>
          <w:sz w:val="22"/>
          <w:szCs w:val="22"/>
        </w:rPr>
      </w:pPr>
      <w:r w:rsidRPr="0514A15A">
        <w:rPr>
          <w:rStyle w:val="eop"/>
          <w:rFonts w:ascii="Calibri" w:hAnsi="Calibri" w:cs="Calibri"/>
          <w:sz w:val="22"/>
          <w:szCs w:val="22"/>
        </w:rPr>
        <w:t xml:space="preserve">Advance Standing </w:t>
      </w:r>
      <w:r w:rsidR="00606F78" w:rsidRPr="0514A15A">
        <w:rPr>
          <w:rStyle w:val="eop"/>
          <w:rFonts w:ascii="Calibri" w:hAnsi="Calibri" w:cs="Calibri"/>
          <w:sz w:val="22"/>
          <w:szCs w:val="22"/>
        </w:rPr>
        <w:t xml:space="preserve">awarded to the </w:t>
      </w:r>
      <w:r w:rsidR="00412D60" w:rsidRPr="0514A15A">
        <w:rPr>
          <w:rStyle w:val="eop"/>
          <w:rFonts w:ascii="Calibri" w:hAnsi="Calibri" w:cs="Calibri"/>
          <w:sz w:val="22"/>
          <w:szCs w:val="22"/>
        </w:rPr>
        <w:t>s</w:t>
      </w:r>
      <w:r w:rsidR="003A5E45" w:rsidRPr="0514A15A">
        <w:rPr>
          <w:rStyle w:val="eop"/>
          <w:rFonts w:ascii="Calibri" w:hAnsi="Calibri" w:cs="Calibri"/>
          <w:sz w:val="22"/>
          <w:szCs w:val="22"/>
        </w:rPr>
        <w:t>ame modules</w:t>
      </w:r>
      <w:r w:rsidR="00412D60" w:rsidRPr="0514A15A">
        <w:rPr>
          <w:rStyle w:val="eop"/>
          <w:rFonts w:ascii="Calibri" w:hAnsi="Calibri" w:cs="Calibri"/>
          <w:sz w:val="22"/>
          <w:szCs w:val="22"/>
        </w:rPr>
        <w:t xml:space="preserve"> and </w:t>
      </w:r>
      <w:r w:rsidR="4A51825F" w:rsidRPr="0514A15A">
        <w:rPr>
          <w:rStyle w:val="eop"/>
          <w:rFonts w:ascii="Calibri" w:hAnsi="Calibri" w:cs="Calibri"/>
          <w:sz w:val="22"/>
          <w:szCs w:val="22"/>
        </w:rPr>
        <w:t>same provider</w:t>
      </w:r>
      <w:r w:rsidR="003A5E45" w:rsidRPr="0514A15A">
        <w:rPr>
          <w:rStyle w:val="eop"/>
          <w:rFonts w:ascii="Calibri" w:hAnsi="Calibri" w:cs="Calibri"/>
          <w:sz w:val="22"/>
          <w:szCs w:val="22"/>
        </w:rPr>
        <w:t xml:space="preserve"> carried over from a different programme with common modules </w:t>
      </w:r>
      <w:r w:rsidR="00412D60" w:rsidRPr="0514A15A">
        <w:rPr>
          <w:rStyle w:val="eop"/>
          <w:rFonts w:ascii="Calibri" w:hAnsi="Calibri" w:cs="Calibri"/>
          <w:sz w:val="22"/>
          <w:szCs w:val="22"/>
        </w:rPr>
        <w:t>–</w:t>
      </w:r>
      <w:r w:rsidR="003A5E45" w:rsidRPr="0514A15A">
        <w:rPr>
          <w:rStyle w:val="eop"/>
          <w:rFonts w:ascii="Calibri" w:hAnsi="Calibri" w:cs="Calibri"/>
          <w:sz w:val="22"/>
          <w:szCs w:val="22"/>
        </w:rPr>
        <w:t xml:space="preserve"> </w:t>
      </w:r>
      <w:r w:rsidR="00412D60" w:rsidRPr="0514A15A">
        <w:rPr>
          <w:rStyle w:val="eop"/>
          <w:rFonts w:ascii="Calibri" w:hAnsi="Calibri" w:cs="Calibri"/>
          <w:sz w:val="22"/>
          <w:szCs w:val="22"/>
        </w:rPr>
        <w:t>will be accepted.</w:t>
      </w:r>
    </w:p>
    <w:p w14:paraId="5DCF41A0" w14:textId="77777777" w:rsidR="003A5E45" w:rsidRPr="00261EDE" w:rsidRDefault="003A5E45" w:rsidP="003A5E45">
      <w:pPr>
        <w:pStyle w:val="paragraph"/>
        <w:spacing w:before="0" w:beforeAutospacing="0" w:after="0" w:afterAutospacing="0"/>
        <w:ind w:left="900"/>
        <w:contextualSpacing/>
        <w:textAlignment w:val="baseline"/>
        <w:rPr>
          <w:rStyle w:val="eop"/>
          <w:rFonts w:ascii="Calibri" w:hAnsi="Calibri" w:cs="Calibri"/>
          <w:sz w:val="22"/>
          <w:szCs w:val="22"/>
        </w:rPr>
      </w:pPr>
    </w:p>
    <w:p w14:paraId="430473E7" w14:textId="116A8C98" w:rsidR="00C64851" w:rsidRPr="00261EDE" w:rsidRDefault="00C64851" w:rsidP="131381B2">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131381B2">
        <w:rPr>
          <w:rStyle w:val="eop"/>
          <w:rFonts w:ascii="Calibri" w:hAnsi="Calibri" w:cs="Calibri"/>
          <w:sz w:val="22"/>
          <w:szCs w:val="22"/>
        </w:rPr>
        <w:lastRenderedPageBreak/>
        <w:t>Consecutive Accreditation Statements for multiple year programmes: Accreditation Statements must be in place for EACH year of the programme. For example, a 3</w:t>
      </w:r>
      <w:r w:rsidR="005F4D98" w:rsidRPr="131381B2">
        <w:rPr>
          <w:rStyle w:val="eop"/>
          <w:rFonts w:ascii="Calibri" w:hAnsi="Calibri" w:cs="Calibri"/>
          <w:sz w:val="22"/>
          <w:szCs w:val="22"/>
        </w:rPr>
        <w:t>-</w:t>
      </w:r>
      <w:r w:rsidRPr="131381B2">
        <w:rPr>
          <w:rStyle w:val="eop"/>
          <w:rFonts w:ascii="Calibri" w:hAnsi="Calibri" w:cs="Calibri"/>
          <w:sz w:val="22"/>
          <w:szCs w:val="22"/>
        </w:rPr>
        <w:t xml:space="preserve">year course needs 3 consecutive accreditation statements to cover each year of the course </w:t>
      </w:r>
      <w:r w:rsidR="262AD430" w:rsidRPr="131381B2">
        <w:rPr>
          <w:rStyle w:val="eop"/>
          <w:rFonts w:ascii="Calibri" w:hAnsi="Calibri" w:cs="Calibri"/>
          <w:sz w:val="22"/>
          <w:szCs w:val="22"/>
        </w:rPr>
        <w:t>programme,</w:t>
      </w:r>
      <w:r w:rsidRPr="131381B2">
        <w:rPr>
          <w:rStyle w:val="eop"/>
          <w:rFonts w:ascii="Calibri" w:hAnsi="Calibri" w:cs="Calibri"/>
          <w:sz w:val="22"/>
          <w:szCs w:val="22"/>
        </w:rPr>
        <w:t xml:space="preserve"> and a 5</w:t>
      </w:r>
      <w:r w:rsidR="005F4D98" w:rsidRPr="131381B2">
        <w:rPr>
          <w:rStyle w:val="eop"/>
          <w:rFonts w:ascii="Calibri" w:hAnsi="Calibri" w:cs="Calibri"/>
          <w:sz w:val="22"/>
          <w:szCs w:val="22"/>
        </w:rPr>
        <w:t>-</w:t>
      </w:r>
      <w:r w:rsidRPr="131381B2">
        <w:rPr>
          <w:rStyle w:val="eop"/>
          <w:rFonts w:ascii="Calibri" w:hAnsi="Calibri" w:cs="Calibri"/>
          <w:sz w:val="22"/>
          <w:szCs w:val="22"/>
        </w:rPr>
        <w:t xml:space="preserve">year part time programme would need 5 accreditation statements to be in place. </w:t>
      </w:r>
    </w:p>
    <w:p w14:paraId="46D2D4FE"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3B82E9A2" w14:textId="24C048ED" w:rsidR="00C64851" w:rsidRPr="00261EDE"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Payment: Fees for accreditation and annual renewals are paid in advance.</w:t>
      </w:r>
      <w:r w:rsidR="001B023F" w:rsidRPr="00261EDE">
        <w:rPr>
          <w:rStyle w:val="eop"/>
          <w:rFonts w:ascii="Calibri" w:hAnsi="Calibri" w:cs="Calibri"/>
          <w:sz w:val="22"/>
          <w:szCs w:val="22"/>
        </w:rPr>
        <w:t xml:space="preserve"> Fees will be stated at the time of the application.</w:t>
      </w:r>
      <w:r w:rsidRPr="00261EDE">
        <w:rPr>
          <w:rStyle w:val="eop"/>
          <w:rFonts w:ascii="Calibri" w:hAnsi="Calibri" w:cs="Calibri"/>
          <w:sz w:val="22"/>
          <w:szCs w:val="22"/>
        </w:rPr>
        <w:t xml:space="preserve"> Fees are reviewed annually each year and apply from 1st November to 31st October each year. </w:t>
      </w:r>
    </w:p>
    <w:p w14:paraId="369E5040" w14:textId="77777777" w:rsidR="005C68AE" w:rsidRPr="00261EDE" w:rsidRDefault="005C68AE" w:rsidP="005C68AE">
      <w:pPr>
        <w:pStyle w:val="ListParagraph"/>
        <w:rPr>
          <w:rStyle w:val="eop"/>
          <w:rFonts w:cs="Calibri"/>
        </w:rPr>
      </w:pPr>
    </w:p>
    <w:p w14:paraId="41776A92" w14:textId="113141D6" w:rsidR="004F04E0" w:rsidRPr="00261EDE" w:rsidRDefault="005C68AE" w:rsidP="001B023F">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 xml:space="preserve">For new applications that include </w:t>
      </w:r>
      <w:r w:rsidR="009464D6" w:rsidRPr="00261EDE">
        <w:rPr>
          <w:rStyle w:val="eop"/>
          <w:rFonts w:ascii="Calibri" w:hAnsi="Calibri" w:cs="Calibri"/>
          <w:sz w:val="22"/>
          <w:szCs w:val="22"/>
        </w:rPr>
        <w:t>multiple programme var</w:t>
      </w:r>
      <w:r w:rsidR="000F3734" w:rsidRPr="00261EDE">
        <w:rPr>
          <w:rStyle w:val="eop"/>
          <w:rFonts w:ascii="Calibri" w:hAnsi="Calibri" w:cs="Calibri"/>
          <w:sz w:val="22"/>
          <w:szCs w:val="22"/>
        </w:rPr>
        <w:t xml:space="preserve">iants with the same common </w:t>
      </w:r>
      <w:r w:rsidR="00F10A72" w:rsidRPr="00261EDE">
        <w:rPr>
          <w:rStyle w:val="eop"/>
          <w:rFonts w:ascii="Calibri" w:hAnsi="Calibri" w:cs="Calibri"/>
          <w:sz w:val="22"/>
          <w:szCs w:val="22"/>
        </w:rPr>
        <w:t xml:space="preserve">180-credit or 360-credit core, one </w:t>
      </w:r>
      <w:r w:rsidR="00960402" w:rsidRPr="00261EDE">
        <w:rPr>
          <w:rStyle w:val="eop"/>
          <w:rFonts w:ascii="Calibri" w:hAnsi="Calibri" w:cs="Calibri"/>
          <w:sz w:val="22"/>
          <w:szCs w:val="22"/>
        </w:rPr>
        <w:t xml:space="preserve">New Application fee will be chargeable </w:t>
      </w:r>
      <w:r w:rsidR="00482CB9" w:rsidRPr="00261EDE">
        <w:rPr>
          <w:rStyle w:val="eop"/>
          <w:rFonts w:ascii="Calibri" w:hAnsi="Calibri" w:cs="Calibri"/>
          <w:sz w:val="22"/>
          <w:szCs w:val="22"/>
        </w:rPr>
        <w:t>for the programme review</w:t>
      </w:r>
      <w:r w:rsidR="00DA62FA" w:rsidRPr="00261EDE">
        <w:rPr>
          <w:rStyle w:val="eop"/>
          <w:rFonts w:ascii="Calibri" w:hAnsi="Calibri" w:cs="Calibri"/>
          <w:sz w:val="22"/>
          <w:szCs w:val="22"/>
        </w:rPr>
        <w:t xml:space="preserve"> and </w:t>
      </w:r>
      <w:r w:rsidR="00361A5E" w:rsidRPr="00261EDE">
        <w:rPr>
          <w:rStyle w:val="eop"/>
          <w:rFonts w:ascii="Calibri" w:hAnsi="Calibri" w:cs="Calibri"/>
          <w:sz w:val="22"/>
          <w:szCs w:val="22"/>
        </w:rPr>
        <w:t>additional variants will be charged at the standard Renewal Accreditation fee.</w:t>
      </w:r>
    </w:p>
    <w:p w14:paraId="76CEFD6E"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2EA84634" w14:textId="2141DD2E" w:rsidR="00C64851" w:rsidRPr="00261EDE"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All universities with accredited programmes will be issued with an annual Accreditation Statement and CIPS accreditation certificate confirming the accreditation status of each programme.</w:t>
      </w:r>
    </w:p>
    <w:p w14:paraId="3305BC6B"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1594923C" w14:textId="4015025A" w:rsidR="00C64851" w:rsidRPr="00261EDE"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 xml:space="preserve">Amendments to programmes: we recognise that programmes are adjusted from-time-to-time. </w:t>
      </w:r>
    </w:p>
    <w:p w14:paraId="2CDF6FE9" w14:textId="77777777" w:rsidR="00E818E9" w:rsidRPr="00261EDE" w:rsidRDefault="00E818E9" w:rsidP="00E818E9">
      <w:pPr>
        <w:pStyle w:val="ListParagraph"/>
        <w:rPr>
          <w:rStyle w:val="eop"/>
          <w:rFonts w:cs="Calibri"/>
        </w:rPr>
      </w:pPr>
    </w:p>
    <w:p w14:paraId="3BDCE503" w14:textId="77777777" w:rsidR="00C64851" w:rsidRPr="00261EDE"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t xml:space="preserve">Amendments to non-specialist content: amendments to non-specialist content, changes to non-specialist course titles, module codes and so on must be communicated to CIPS to ensure your Accreditation Statement is updated before you alter your course. </w:t>
      </w:r>
    </w:p>
    <w:p w14:paraId="244A83A0" w14:textId="77777777" w:rsidR="00C64851" w:rsidRPr="00261EDE"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t>Costs of a single submission of up to a maximum of 3 non-specialist amendments are included in the annual accreditation fee.  Additional non-specialist amendments or submissions will incur an administration charge.</w:t>
      </w:r>
    </w:p>
    <w:p w14:paraId="59A85B4E" w14:textId="77777777" w:rsidR="00C64851" w:rsidRPr="00261EDE"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t xml:space="preserve">Your students will use your Accreditation Statement to support their MCIPS application, so keeping this up to date is essential. </w:t>
      </w:r>
    </w:p>
    <w:p w14:paraId="2AC3926F" w14:textId="29B75AF4" w:rsidR="00C64851" w:rsidRPr="00261EDE"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t>Amendments to specialist content: will undergo a full review with our assessor team and so are chargeable at the prevailing rate</w:t>
      </w:r>
      <w:r w:rsidR="001B023F" w:rsidRPr="00261EDE">
        <w:rPr>
          <w:rStyle w:val="eop"/>
          <w:rFonts w:ascii="Calibri" w:hAnsi="Calibri" w:cs="Calibri"/>
          <w:sz w:val="22"/>
          <w:szCs w:val="22"/>
        </w:rPr>
        <w:t>.</w:t>
      </w:r>
    </w:p>
    <w:p w14:paraId="229150E4" w14:textId="77777777" w:rsidR="002941E2" w:rsidRPr="00261EDE" w:rsidRDefault="002941E2" w:rsidP="002941E2">
      <w:pPr>
        <w:pStyle w:val="paragraph"/>
        <w:spacing w:before="0" w:beforeAutospacing="0" w:after="0" w:afterAutospacing="0"/>
        <w:ind w:left="1440"/>
        <w:contextualSpacing/>
        <w:textAlignment w:val="baseline"/>
        <w:rPr>
          <w:rStyle w:val="eop"/>
          <w:rFonts w:ascii="Calibri" w:hAnsi="Calibri" w:cs="Calibri"/>
          <w:sz w:val="22"/>
          <w:szCs w:val="22"/>
        </w:rPr>
      </w:pPr>
    </w:p>
    <w:p w14:paraId="4A5F1386" w14:textId="7F3F1F66" w:rsidR="007D7475" w:rsidRPr="00261EDE" w:rsidRDefault="007D7475" w:rsidP="002941E2">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Programme variants: Where applications are made for programmes with a common core but multiple variations, one accreditation agreement and fee is chargeable to each variant</w:t>
      </w:r>
      <w:r w:rsidR="002941E2" w:rsidRPr="00261EDE">
        <w:rPr>
          <w:rStyle w:val="eop"/>
          <w:rFonts w:ascii="Calibri" w:hAnsi="Calibri" w:cs="Calibri"/>
          <w:sz w:val="22"/>
          <w:szCs w:val="22"/>
        </w:rPr>
        <w:t xml:space="preserve"> of the programme.</w:t>
      </w:r>
    </w:p>
    <w:p w14:paraId="4AFAEAC2"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5C39C03A" w14:textId="3D1D0FD5" w:rsidR="00C64851" w:rsidRPr="00261EDE"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Accreditations for multiple university location: CIPS recognise that Universities take a range of approaches in how they work with their regional networks. CIPS needs to ensure the standards of programmes and the local teaching teams and will accredit programmes on the following basis:</w:t>
      </w:r>
    </w:p>
    <w:p w14:paraId="1EF52351"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7076FFBC" w14:textId="3029A680" w:rsidR="00C64851" w:rsidRPr="00261EDE"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t>Single university location: single accreditation application and single Accreditation Statement</w:t>
      </w:r>
      <w:r w:rsidR="00BF7B42" w:rsidRPr="00261EDE">
        <w:rPr>
          <w:rStyle w:val="eop"/>
          <w:rFonts w:ascii="Calibri" w:hAnsi="Calibri" w:cs="Calibri"/>
          <w:sz w:val="22"/>
          <w:szCs w:val="22"/>
        </w:rPr>
        <w:t xml:space="preserve"> per programme variant.</w:t>
      </w:r>
    </w:p>
    <w:p w14:paraId="203DD605" w14:textId="0AAF9B92" w:rsidR="00C64851" w:rsidRPr="00261EDE"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t xml:space="preserve">Single university location offering distance learning to students in multiple locations, single accreditation application and single Accreditation Statement </w:t>
      </w:r>
      <w:r w:rsidR="007D64E5" w:rsidRPr="00261EDE">
        <w:rPr>
          <w:rStyle w:val="eop"/>
          <w:rFonts w:ascii="Calibri" w:hAnsi="Calibri" w:cs="Calibri"/>
          <w:sz w:val="22"/>
          <w:szCs w:val="22"/>
        </w:rPr>
        <w:t>per programme variant</w:t>
      </w:r>
      <w:r w:rsidR="00E27F2C" w:rsidRPr="00261EDE">
        <w:rPr>
          <w:rStyle w:val="eop"/>
          <w:rFonts w:ascii="Calibri" w:hAnsi="Calibri" w:cs="Calibri"/>
          <w:sz w:val="22"/>
          <w:szCs w:val="22"/>
        </w:rPr>
        <w:t>.</w:t>
      </w:r>
    </w:p>
    <w:p w14:paraId="7F484811" w14:textId="755E93B3" w:rsidR="00C64851" w:rsidRPr="00261EDE"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t>Multiple university locations, each with separate teaching teams: individual accreditation applications and individual Accreditation Statements</w:t>
      </w:r>
      <w:r w:rsidR="00E27F2C" w:rsidRPr="00261EDE">
        <w:rPr>
          <w:rStyle w:val="eop"/>
          <w:rFonts w:ascii="Calibri" w:hAnsi="Calibri" w:cs="Calibri"/>
          <w:sz w:val="22"/>
          <w:szCs w:val="22"/>
        </w:rPr>
        <w:t xml:space="preserve"> per </w:t>
      </w:r>
      <w:r w:rsidR="001A10AD" w:rsidRPr="00261EDE">
        <w:rPr>
          <w:rStyle w:val="eop"/>
          <w:rFonts w:ascii="Calibri" w:hAnsi="Calibri" w:cs="Calibri"/>
          <w:sz w:val="22"/>
          <w:szCs w:val="22"/>
        </w:rPr>
        <w:t>location, per programme variant.</w:t>
      </w:r>
    </w:p>
    <w:p w14:paraId="1301B49B" w14:textId="6CCFC865" w:rsidR="00C64851" w:rsidRPr="00261EDE"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261EDE">
        <w:rPr>
          <w:rStyle w:val="eop"/>
          <w:rFonts w:ascii="Calibri" w:hAnsi="Calibri" w:cs="Calibri"/>
          <w:sz w:val="22"/>
          <w:szCs w:val="22"/>
        </w:rPr>
        <w:t>Multiple university locations, where a central team co-deliver with local teaching teams: single accreditation application and single Accreditation Statement</w:t>
      </w:r>
      <w:r w:rsidR="00D04191" w:rsidRPr="00261EDE">
        <w:rPr>
          <w:rStyle w:val="eop"/>
          <w:rFonts w:ascii="Calibri" w:hAnsi="Calibri" w:cs="Calibri"/>
          <w:sz w:val="22"/>
          <w:szCs w:val="22"/>
        </w:rPr>
        <w:t xml:space="preserve"> per programme variant</w:t>
      </w:r>
      <w:r w:rsidRPr="00261EDE">
        <w:rPr>
          <w:rStyle w:val="eop"/>
          <w:rFonts w:ascii="Calibri" w:hAnsi="Calibri" w:cs="Calibri"/>
          <w:sz w:val="22"/>
          <w:szCs w:val="22"/>
        </w:rPr>
        <w:t xml:space="preserve"> to cover all locations</w:t>
      </w:r>
    </w:p>
    <w:p w14:paraId="45506C58"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247606B1" w14:textId="5D1337CC" w:rsidR="00C64851" w:rsidRPr="00261EDE"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t>Accreditations for programmes will not be provided retrospectively.</w:t>
      </w:r>
    </w:p>
    <w:p w14:paraId="301190CC" w14:textId="77777777" w:rsidR="00E818E9" w:rsidRPr="00261EDE"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3891A68D" w14:textId="395940A3" w:rsidR="00C64851" w:rsidRPr="00261EDE"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261EDE">
        <w:rPr>
          <w:rStyle w:val="eop"/>
          <w:rFonts w:ascii="Calibri" w:hAnsi="Calibri" w:cs="Calibri"/>
          <w:sz w:val="22"/>
          <w:szCs w:val="22"/>
        </w:rPr>
        <w:lastRenderedPageBreak/>
        <w:t>Programmes and universities will be assessed using evidence provided by the University on the Accreditation application form, in some cases assessors will need to contact applicant universities and universities need to make the relevant staff available. Accreditation decisions will be reviewed by the CIPS Accreditation Panel. </w:t>
      </w:r>
    </w:p>
    <w:p w14:paraId="3E0A121F" w14:textId="77777777" w:rsidR="008D7EDB" w:rsidRPr="00261EDE" w:rsidRDefault="008D7EDB" w:rsidP="008D7EDB">
      <w:pPr>
        <w:pStyle w:val="ListParagraph"/>
        <w:rPr>
          <w:rStyle w:val="eop"/>
          <w:rFonts w:cs="Calibri"/>
        </w:rPr>
      </w:pPr>
    </w:p>
    <w:p w14:paraId="7954A63D" w14:textId="18B6216E" w:rsidR="6AF044FD" w:rsidRPr="00261EDE" w:rsidRDefault="6AF044FD" w:rsidP="131381B2">
      <w:pPr>
        <w:pStyle w:val="paragraph"/>
        <w:numPr>
          <w:ilvl w:val="0"/>
          <w:numId w:val="21"/>
        </w:numPr>
        <w:spacing w:before="0" w:beforeAutospacing="0" w:after="0" w:afterAutospacing="0"/>
        <w:ind w:left="900" w:hanging="540"/>
        <w:contextualSpacing/>
        <w:rPr>
          <w:rStyle w:val="eop"/>
          <w:rFonts w:ascii="Calibri" w:hAnsi="Calibri" w:cs="Calibri"/>
          <w:sz w:val="22"/>
          <w:szCs w:val="22"/>
        </w:rPr>
      </w:pPr>
      <w:r w:rsidRPr="131381B2">
        <w:rPr>
          <w:rStyle w:val="eop"/>
          <w:rFonts w:ascii="Calibri" w:hAnsi="Calibri" w:cs="Calibri"/>
          <w:sz w:val="22"/>
          <w:szCs w:val="22"/>
        </w:rPr>
        <w:t>For quality assurance, in assessment of programme delivery there is a requirement for Teaching faculty</w:t>
      </w:r>
      <w:r w:rsidR="1F708E6D" w:rsidRPr="131381B2">
        <w:rPr>
          <w:rStyle w:val="eop"/>
          <w:rFonts w:ascii="Calibri" w:hAnsi="Calibri" w:cs="Calibri"/>
          <w:sz w:val="22"/>
          <w:szCs w:val="22"/>
        </w:rPr>
        <w:t xml:space="preserve"> to include at least one MCIPS </w:t>
      </w:r>
      <w:r w:rsidR="52E4D14B" w:rsidRPr="131381B2">
        <w:rPr>
          <w:rStyle w:val="eop"/>
          <w:rFonts w:ascii="Calibri" w:hAnsi="Calibri" w:cs="Calibri"/>
          <w:sz w:val="22"/>
          <w:szCs w:val="22"/>
        </w:rPr>
        <w:t>designate or</w:t>
      </w:r>
      <w:r w:rsidR="1F708E6D" w:rsidRPr="131381B2">
        <w:rPr>
          <w:rStyle w:val="eop"/>
          <w:rFonts w:ascii="Calibri" w:hAnsi="Calibri" w:cs="Calibri"/>
          <w:sz w:val="22"/>
          <w:szCs w:val="22"/>
        </w:rPr>
        <w:t xml:space="preserve"> evidenced equivalent experience in a Procurement specific context</w:t>
      </w:r>
      <w:r w:rsidR="5D8B9DDC" w:rsidRPr="131381B2">
        <w:rPr>
          <w:rStyle w:val="eop"/>
          <w:rFonts w:ascii="Calibri" w:hAnsi="Calibri" w:cs="Calibri"/>
          <w:sz w:val="22"/>
          <w:szCs w:val="22"/>
        </w:rPr>
        <w:t>.</w:t>
      </w:r>
    </w:p>
    <w:p w14:paraId="0D80B2A8" w14:textId="77777777" w:rsidR="00E818E9"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0CD6C905" w14:textId="2CECA4F2" w:rsidR="00C64851"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C64851">
        <w:rPr>
          <w:rStyle w:val="eop"/>
          <w:rFonts w:ascii="Calibri" w:hAnsi="Calibri" w:cs="Calibri"/>
          <w:sz w:val="22"/>
          <w:szCs w:val="22"/>
        </w:rPr>
        <w:t>Full access to accreditation statements will be provided through the CIPS website to support students selecting MCIPS accredited programmes and graduates applying for MCIPS.</w:t>
      </w:r>
    </w:p>
    <w:p w14:paraId="0267911A" w14:textId="77777777" w:rsidR="00E818E9"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73C94B69" w14:textId="21EAAA71" w:rsidR="00C64851" w:rsidRDefault="00C64851" w:rsidP="78EC440F">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78EC440F">
        <w:rPr>
          <w:rStyle w:val="eop"/>
          <w:rFonts w:ascii="Calibri" w:hAnsi="Calibri" w:cs="Calibri"/>
          <w:sz w:val="22"/>
          <w:szCs w:val="22"/>
        </w:rPr>
        <w:t>Students will not receive CIPS certifications for their participation in a CIPS accredited degree programme. CIPS membership certificates will be issued to individual students upon a successful application for MCIPS designation</w:t>
      </w:r>
      <w:r w:rsidR="02F8BDF0" w:rsidRPr="78EC440F">
        <w:rPr>
          <w:rStyle w:val="eop"/>
          <w:rFonts w:ascii="Calibri" w:hAnsi="Calibri" w:cs="Calibri"/>
          <w:sz w:val="22"/>
          <w:szCs w:val="22"/>
        </w:rPr>
        <w:t>.</w:t>
      </w:r>
    </w:p>
    <w:p w14:paraId="6E142CB1" w14:textId="77777777" w:rsidR="00E818E9"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6B67E00F" w14:textId="17037A90" w:rsidR="00C64851"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C64851">
        <w:rPr>
          <w:rStyle w:val="eop"/>
          <w:rFonts w:ascii="Calibri" w:hAnsi="Calibri" w:cs="Calibri"/>
          <w:sz w:val="22"/>
          <w:szCs w:val="22"/>
        </w:rPr>
        <w:t>University responsibilities: </w:t>
      </w:r>
    </w:p>
    <w:p w14:paraId="3909489F" w14:textId="77777777" w:rsidR="00E818E9" w:rsidRDefault="00E818E9" w:rsidP="00E818E9">
      <w:pPr>
        <w:pStyle w:val="ListParagraph"/>
        <w:rPr>
          <w:rStyle w:val="eop"/>
          <w:rFonts w:cs="Calibri"/>
        </w:rPr>
      </w:pPr>
    </w:p>
    <w:p w14:paraId="795A002D"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Ensure the accreditation statement is provided to all students of accredited programmes at the start of each year. </w:t>
      </w:r>
    </w:p>
    <w:p w14:paraId="4B36B1A8"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Actively promote CIPS and CIPS membership to students  </w:t>
      </w:r>
    </w:p>
    <w:p w14:paraId="25D6D572"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Use, refer and encourage the use of CIPS Knowledge (from the CIPS website) within the accredited programme, dissertations and so on </w:t>
      </w:r>
    </w:p>
    <w:p w14:paraId="4C4035D5"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Use the CIPS brand as directed in the CIPS brand guidelines </w:t>
      </w:r>
    </w:p>
    <w:p w14:paraId="2DDEF1D4"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Notify CIPS if there are any minor adjustments to the programme as these will need to be assessed in context of the whole programme </w:t>
      </w:r>
    </w:p>
    <w:p w14:paraId="7954AFC4"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Undertake a full programme review at least every 5 years and ensure the programme update is reaccredited by CIPS </w:t>
      </w:r>
    </w:p>
    <w:p w14:paraId="6EFC170E"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Ensure programme accreditations are in place for EACH year of a programme; discontinuous accreditations will prevent students applying for MCIPS if their programme takes more than 1 year to complete </w:t>
      </w:r>
    </w:p>
    <w:p w14:paraId="506DD00A"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Collaborate with CIPS to support the development of the profession </w:t>
      </w:r>
    </w:p>
    <w:p w14:paraId="32237EA2" w14:textId="3433C485"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Pay all fees in full and in advance </w:t>
      </w:r>
    </w:p>
    <w:p w14:paraId="4106E41B" w14:textId="77777777" w:rsidR="00E818E9" w:rsidRDefault="00E818E9" w:rsidP="00E818E9">
      <w:pPr>
        <w:pStyle w:val="paragraph"/>
        <w:spacing w:before="0" w:beforeAutospacing="0" w:after="0" w:afterAutospacing="0"/>
        <w:ind w:left="1440"/>
        <w:contextualSpacing/>
        <w:textAlignment w:val="baseline"/>
        <w:rPr>
          <w:rStyle w:val="eop"/>
          <w:rFonts w:ascii="Calibri" w:hAnsi="Calibri" w:cs="Calibri"/>
          <w:sz w:val="22"/>
          <w:szCs w:val="22"/>
        </w:rPr>
      </w:pPr>
    </w:p>
    <w:p w14:paraId="067DF8AA" w14:textId="74F6E111" w:rsidR="00C64851"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C64851">
        <w:rPr>
          <w:rStyle w:val="eop"/>
          <w:rFonts w:ascii="Calibri" w:hAnsi="Calibri" w:cs="Calibri"/>
          <w:sz w:val="22"/>
          <w:szCs w:val="22"/>
        </w:rPr>
        <w:t>Withdrawal of CIPS accreditation: CIPS reserves the right to withdraw accreditations in the following circumstances: </w:t>
      </w:r>
    </w:p>
    <w:p w14:paraId="3E253692" w14:textId="77777777" w:rsidR="00E818E9"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22F396B8"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Immediate withdrawal – where in CIPS’s own opinion the activities of the university are or may bring the CIPS brand into disrepute  </w:t>
      </w:r>
    </w:p>
    <w:p w14:paraId="74732936"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End of year withdrawal – where in CIPS’s own opinion the programme no longer meets the CIPS principles set out above </w:t>
      </w:r>
    </w:p>
    <w:p w14:paraId="2D9CF47B" w14:textId="77777777" w:rsidR="00E818E9"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0E9CE204" w14:textId="795BCF99" w:rsidR="00C64851" w:rsidRDefault="00C64851" w:rsidP="00E818E9">
      <w:pPr>
        <w:pStyle w:val="paragraph"/>
        <w:numPr>
          <w:ilvl w:val="0"/>
          <w:numId w:val="21"/>
        </w:numPr>
        <w:spacing w:before="0" w:beforeAutospacing="0" w:after="0" w:afterAutospacing="0"/>
        <w:ind w:left="900" w:hanging="540"/>
        <w:contextualSpacing/>
        <w:textAlignment w:val="baseline"/>
        <w:rPr>
          <w:rStyle w:val="eop"/>
          <w:rFonts w:ascii="Calibri" w:hAnsi="Calibri" w:cs="Calibri"/>
          <w:sz w:val="22"/>
          <w:szCs w:val="22"/>
        </w:rPr>
      </w:pPr>
      <w:r w:rsidRPr="00C64851">
        <w:rPr>
          <w:rStyle w:val="eop"/>
          <w:rFonts w:ascii="Calibri" w:hAnsi="Calibri" w:cs="Calibri"/>
          <w:sz w:val="22"/>
          <w:szCs w:val="22"/>
        </w:rPr>
        <w:t>MCIPS conditions for accredited programmes (student requirements): </w:t>
      </w:r>
    </w:p>
    <w:p w14:paraId="52381445" w14:textId="77777777" w:rsidR="00E818E9" w:rsidRDefault="00E818E9" w:rsidP="00E818E9">
      <w:pPr>
        <w:pStyle w:val="paragraph"/>
        <w:spacing w:before="0" w:beforeAutospacing="0" w:after="0" w:afterAutospacing="0"/>
        <w:ind w:left="900"/>
        <w:contextualSpacing/>
        <w:textAlignment w:val="baseline"/>
        <w:rPr>
          <w:rStyle w:val="eop"/>
          <w:rFonts w:ascii="Calibri" w:hAnsi="Calibri" w:cs="Calibri"/>
          <w:sz w:val="22"/>
          <w:szCs w:val="22"/>
        </w:rPr>
      </w:pPr>
    </w:p>
    <w:p w14:paraId="7496E227" w14:textId="20DEFDCE" w:rsidR="00C64851" w:rsidRDefault="00C64851" w:rsidP="131381B2">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131381B2">
        <w:rPr>
          <w:rStyle w:val="eop"/>
          <w:rFonts w:ascii="Calibri" w:hAnsi="Calibri" w:cs="Calibri"/>
          <w:sz w:val="22"/>
          <w:szCs w:val="22"/>
        </w:rPr>
        <w:t>Accreditation statements are in place for EACH of the years of the student’s programme (i.e. a </w:t>
      </w:r>
      <w:r w:rsidR="377227D2" w:rsidRPr="131381B2">
        <w:rPr>
          <w:rStyle w:val="eop"/>
          <w:rFonts w:ascii="Calibri" w:hAnsi="Calibri" w:cs="Calibri"/>
          <w:sz w:val="22"/>
          <w:szCs w:val="22"/>
        </w:rPr>
        <w:t>3-year</w:t>
      </w:r>
      <w:r w:rsidRPr="131381B2">
        <w:rPr>
          <w:rStyle w:val="eop"/>
          <w:rFonts w:ascii="Calibri" w:hAnsi="Calibri" w:cs="Calibri"/>
          <w:sz w:val="22"/>
          <w:szCs w:val="22"/>
        </w:rPr>
        <w:t> undergraduate programme will require 3 accreditation statements covering each year of study) </w:t>
      </w:r>
    </w:p>
    <w:p w14:paraId="264A940B"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Students will have passed their programme </w:t>
      </w:r>
    </w:p>
    <w:p w14:paraId="24ED0D80"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Students will have completed all the options or modules specified in the accreditation statement and met all the conditions of the Accreditation Statement </w:t>
      </w:r>
    </w:p>
    <w:p w14:paraId="32F47BC5"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lastRenderedPageBreak/>
        <w:t>Only students completing the full programme will be eligible for MCIPS, credit transfers between courses or institutions will not be accepted </w:t>
      </w:r>
    </w:p>
    <w:p w14:paraId="7A064D2A" w14:textId="77777777" w:rsidR="00C64851" w:rsidRDefault="00C64851" w:rsidP="00E818E9">
      <w:pPr>
        <w:pStyle w:val="paragraph"/>
        <w:numPr>
          <w:ilvl w:val="1"/>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Students must provide the following evidence as part of their application for MCIPS: </w:t>
      </w:r>
    </w:p>
    <w:p w14:paraId="4A106201" w14:textId="77777777" w:rsidR="00C64851" w:rsidRDefault="00C64851" w:rsidP="00E818E9">
      <w:pPr>
        <w:pStyle w:val="paragraph"/>
        <w:numPr>
          <w:ilvl w:val="2"/>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A Line Managers letter </w:t>
      </w:r>
    </w:p>
    <w:p w14:paraId="17BF2FE8" w14:textId="77777777" w:rsidR="00C64851" w:rsidRDefault="00C64851" w:rsidP="00E818E9">
      <w:pPr>
        <w:pStyle w:val="paragraph"/>
        <w:numPr>
          <w:ilvl w:val="2"/>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A fully detailed CV with relevant procurement and supply related experience </w:t>
      </w:r>
    </w:p>
    <w:p w14:paraId="74809EC6" w14:textId="77777777" w:rsidR="00C64851" w:rsidRDefault="00C64851" w:rsidP="00E818E9">
      <w:pPr>
        <w:pStyle w:val="paragraph"/>
        <w:numPr>
          <w:ilvl w:val="2"/>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A copy of qualification certificate </w:t>
      </w:r>
    </w:p>
    <w:p w14:paraId="4206ED9E" w14:textId="77777777" w:rsidR="00C64851" w:rsidRDefault="00C64851" w:rsidP="00E818E9">
      <w:pPr>
        <w:pStyle w:val="paragraph"/>
        <w:numPr>
          <w:ilvl w:val="2"/>
          <w:numId w:val="21"/>
        </w:numPr>
        <w:spacing w:before="0" w:beforeAutospacing="0" w:after="0" w:afterAutospacing="0"/>
        <w:contextualSpacing/>
        <w:textAlignment w:val="baseline"/>
        <w:rPr>
          <w:rStyle w:val="eop"/>
          <w:rFonts w:ascii="Calibri" w:hAnsi="Calibri" w:cs="Calibri"/>
          <w:sz w:val="22"/>
          <w:szCs w:val="22"/>
        </w:rPr>
      </w:pPr>
      <w:r w:rsidRPr="00C64851">
        <w:rPr>
          <w:rStyle w:val="eop"/>
          <w:rFonts w:ascii="Calibri" w:hAnsi="Calibri" w:cs="Calibri"/>
          <w:sz w:val="22"/>
          <w:szCs w:val="22"/>
        </w:rPr>
        <w:t>A copy of qualification transcript of completed units </w:t>
      </w:r>
    </w:p>
    <w:p w14:paraId="0F1527B9" w14:textId="26C2E65C" w:rsidR="000B29C7" w:rsidRDefault="00C64851" w:rsidP="00E818E9">
      <w:pPr>
        <w:pStyle w:val="paragraph"/>
        <w:numPr>
          <w:ilvl w:val="2"/>
          <w:numId w:val="21"/>
        </w:numPr>
        <w:spacing w:before="0" w:beforeAutospacing="0" w:after="0" w:afterAutospacing="0"/>
        <w:contextualSpacing/>
        <w:textAlignment w:val="baseline"/>
        <w:rPr>
          <w:rStyle w:val="eop"/>
          <w:rFonts w:ascii="Calibri" w:hAnsi="Calibri" w:cs="Calibri"/>
          <w:sz w:val="22"/>
          <w:szCs w:val="22"/>
        </w:rPr>
      </w:pPr>
      <w:r w:rsidRPr="001748AF">
        <w:rPr>
          <w:rStyle w:val="eop"/>
          <w:rFonts w:ascii="Calibri" w:hAnsi="Calibri" w:cs="Calibri"/>
          <w:sz w:val="22"/>
          <w:szCs w:val="22"/>
        </w:rPr>
        <w:t>A copy of dissertation/thesis, if applicable to the programme taken</w:t>
      </w:r>
    </w:p>
    <w:p w14:paraId="1E0C13AB" w14:textId="505B3C18" w:rsidR="00604E80" w:rsidRDefault="00604E80" w:rsidP="00E818E9">
      <w:pPr>
        <w:pStyle w:val="paragraph"/>
        <w:spacing w:before="0" w:beforeAutospacing="0" w:after="0" w:afterAutospacing="0"/>
        <w:contextualSpacing/>
        <w:textAlignment w:val="baseline"/>
        <w:rPr>
          <w:rStyle w:val="eop"/>
          <w:rFonts w:ascii="Calibri" w:hAnsi="Calibri" w:cs="Calibri"/>
          <w:sz w:val="22"/>
          <w:szCs w:val="22"/>
        </w:rPr>
      </w:pPr>
    </w:p>
    <w:p w14:paraId="571D4EAB" w14:textId="77777777" w:rsidR="00604E80" w:rsidRPr="001748AF" w:rsidRDefault="00604E80" w:rsidP="00E818E9">
      <w:pPr>
        <w:pStyle w:val="paragraph"/>
        <w:spacing w:before="0" w:beforeAutospacing="0" w:after="0" w:afterAutospacing="0"/>
        <w:contextualSpacing/>
        <w:textAlignment w:val="baseline"/>
        <w:rPr>
          <w:rStyle w:val="eop"/>
          <w:rFonts w:ascii="Calibri" w:hAnsi="Calibri" w:cs="Calibri"/>
          <w:sz w:val="22"/>
          <w:szCs w:val="22"/>
        </w:rPr>
      </w:pPr>
    </w:p>
    <w:sectPr w:rsidR="00604E80" w:rsidRPr="001748AF" w:rsidSect="00712B64">
      <w:headerReference w:type="default" r:id="rId13"/>
      <w:footerReference w:type="default" r:id="rId14"/>
      <w:headerReference w:type="first" r:id="rId15"/>
      <w:footerReference w:type="first" r:id="rId16"/>
      <w:pgSz w:w="11906" w:h="16838" w:code="9"/>
      <w:pgMar w:top="1985" w:right="1021" w:bottom="1418" w:left="1021"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40DC" w14:textId="77777777" w:rsidR="0023687C" w:rsidRDefault="0023687C">
      <w:r>
        <w:separator/>
      </w:r>
    </w:p>
    <w:p w14:paraId="2B5F045A" w14:textId="77777777" w:rsidR="0023687C" w:rsidRDefault="0023687C"/>
  </w:endnote>
  <w:endnote w:type="continuationSeparator" w:id="0">
    <w:p w14:paraId="07D76B8E" w14:textId="77777777" w:rsidR="0023687C" w:rsidRDefault="0023687C">
      <w:r>
        <w:continuationSeparator/>
      </w:r>
    </w:p>
    <w:p w14:paraId="6E45D843" w14:textId="77777777" w:rsidR="0023687C" w:rsidRDefault="0023687C"/>
  </w:endnote>
  <w:endnote w:type="continuationNotice" w:id="1">
    <w:p w14:paraId="2800A636" w14:textId="77777777" w:rsidR="0023687C" w:rsidRDefault="00236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15773503"/>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EA09DA6" w14:textId="27D9AC90" w:rsidR="00712B64" w:rsidRPr="00712B64" w:rsidRDefault="00712B64">
            <w:pPr>
              <w:pStyle w:val="Footer"/>
              <w:jc w:val="right"/>
              <w:rPr>
                <w:sz w:val="20"/>
                <w:szCs w:val="20"/>
              </w:rPr>
            </w:pPr>
            <w:r w:rsidRPr="00712B64">
              <w:rPr>
                <w:sz w:val="20"/>
                <w:szCs w:val="20"/>
              </w:rPr>
              <w:t xml:space="preserve">Page </w:t>
            </w:r>
            <w:r w:rsidRPr="00712B64">
              <w:rPr>
                <w:b/>
                <w:bCs/>
                <w:sz w:val="20"/>
                <w:szCs w:val="20"/>
              </w:rPr>
              <w:fldChar w:fldCharType="begin"/>
            </w:r>
            <w:r w:rsidRPr="00712B64">
              <w:rPr>
                <w:b/>
                <w:bCs/>
                <w:sz w:val="20"/>
                <w:szCs w:val="20"/>
              </w:rPr>
              <w:instrText xml:space="preserve"> PAGE </w:instrText>
            </w:r>
            <w:r w:rsidRPr="00712B64">
              <w:rPr>
                <w:b/>
                <w:bCs/>
                <w:sz w:val="20"/>
                <w:szCs w:val="20"/>
              </w:rPr>
              <w:fldChar w:fldCharType="separate"/>
            </w:r>
            <w:r w:rsidRPr="00712B64">
              <w:rPr>
                <w:b/>
                <w:bCs/>
                <w:noProof/>
                <w:sz w:val="20"/>
                <w:szCs w:val="20"/>
              </w:rPr>
              <w:t>2</w:t>
            </w:r>
            <w:r w:rsidRPr="00712B64">
              <w:rPr>
                <w:b/>
                <w:bCs/>
                <w:sz w:val="20"/>
                <w:szCs w:val="20"/>
              </w:rPr>
              <w:fldChar w:fldCharType="end"/>
            </w:r>
            <w:r w:rsidRPr="00712B64">
              <w:rPr>
                <w:sz w:val="20"/>
                <w:szCs w:val="20"/>
              </w:rPr>
              <w:t xml:space="preserve"> of </w:t>
            </w:r>
            <w:r w:rsidRPr="00712B64">
              <w:rPr>
                <w:b/>
                <w:bCs/>
                <w:sz w:val="20"/>
                <w:szCs w:val="20"/>
              </w:rPr>
              <w:fldChar w:fldCharType="begin"/>
            </w:r>
            <w:r w:rsidRPr="00712B64">
              <w:rPr>
                <w:b/>
                <w:bCs/>
                <w:sz w:val="20"/>
                <w:szCs w:val="20"/>
              </w:rPr>
              <w:instrText xml:space="preserve"> NUMPAGES  </w:instrText>
            </w:r>
            <w:r w:rsidRPr="00712B64">
              <w:rPr>
                <w:b/>
                <w:bCs/>
                <w:sz w:val="20"/>
                <w:szCs w:val="20"/>
              </w:rPr>
              <w:fldChar w:fldCharType="separate"/>
            </w:r>
            <w:r w:rsidRPr="00712B64">
              <w:rPr>
                <w:b/>
                <w:bCs/>
                <w:noProof/>
                <w:sz w:val="20"/>
                <w:szCs w:val="20"/>
              </w:rPr>
              <w:t>2</w:t>
            </w:r>
            <w:r w:rsidRPr="00712B64">
              <w:rPr>
                <w:b/>
                <w:bCs/>
                <w:sz w:val="20"/>
                <w:szCs w:val="20"/>
              </w:rPr>
              <w:fldChar w:fldCharType="end"/>
            </w:r>
          </w:p>
        </w:sdtContent>
      </w:sdt>
    </w:sdtContent>
  </w:sdt>
  <w:p w14:paraId="2E9EB3C4" w14:textId="668A9C72" w:rsidR="000B29C7" w:rsidRPr="00552C96" w:rsidRDefault="000B29C7">
    <w:pPr>
      <w:pStyle w:val="BodyText"/>
      <w:rPr>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FF85" w14:textId="7FB78EA3" w:rsidR="000B29C7" w:rsidRPr="00735982" w:rsidRDefault="002C2C6C">
    <w:pPr>
      <w:jc w:val="right"/>
      <w:rPr>
        <w:b/>
        <w:color w:val="003366" w:themeColor="text2"/>
        <w:spacing w:val="-4"/>
        <w:sz w:val="23"/>
        <w:szCs w:val="23"/>
      </w:rPr>
    </w:pPr>
    <w:r w:rsidRPr="00301940">
      <w:rPr>
        <w:b/>
        <w:color w:val="003366" w:themeColor="text2"/>
        <w:spacing w:val="-4"/>
        <w:sz w:val="23"/>
        <w:szCs w:val="23"/>
      </w:rPr>
      <w:t>Leading global excellence in procurement and supply</w:t>
    </w:r>
    <w:r w:rsidR="00C64851">
      <w:rPr>
        <w:noProof/>
        <w:lang w:eastAsia="en-GB"/>
      </w:rPr>
      <mc:AlternateContent>
        <mc:Choice Requires="wps">
          <w:drawing>
            <wp:anchor distT="4294967295" distB="4294967295" distL="114300" distR="114300" simplePos="0" relativeHeight="251658242" behindDoc="1" locked="1" layoutInCell="1" allowOverlap="1" wp14:anchorId="08D82F66" wp14:editId="7B5179B8">
              <wp:simplePos x="0" y="0"/>
              <wp:positionH relativeFrom="column">
                <wp:posOffset>-1270</wp:posOffset>
              </wp:positionH>
              <wp:positionV relativeFrom="page">
                <wp:posOffset>10081259</wp:posOffset>
              </wp:positionV>
              <wp:extent cx="6264275" cy="0"/>
              <wp:effectExtent l="0" t="0" r="0"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64275" cy="0"/>
                      </a:xfrm>
                      <a:prstGeom prst="line">
                        <a:avLst/>
                      </a:prstGeom>
                      <a:ln w="158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w:pict w14:anchorId="1966965B">
            <v:line id="Straight Connector 1" style="position:absolute;flip:x;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page" o:spid="_x0000_s1026" strokecolor="#0cf [3214]" strokeweight="1.25pt" from="-.1pt,793.8pt" to="493.15pt,793.8pt" w14:anchorId="41F83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">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0176" w14:textId="77777777" w:rsidR="0023687C" w:rsidRDefault="0023687C">
      <w:r>
        <w:separator/>
      </w:r>
    </w:p>
    <w:p w14:paraId="1A4BC6EA" w14:textId="77777777" w:rsidR="0023687C" w:rsidRDefault="0023687C"/>
  </w:footnote>
  <w:footnote w:type="continuationSeparator" w:id="0">
    <w:p w14:paraId="640187EC" w14:textId="77777777" w:rsidR="0023687C" w:rsidRDefault="0023687C">
      <w:r>
        <w:continuationSeparator/>
      </w:r>
    </w:p>
    <w:p w14:paraId="29C85CCD" w14:textId="77777777" w:rsidR="0023687C" w:rsidRDefault="0023687C"/>
  </w:footnote>
  <w:footnote w:type="continuationNotice" w:id="1">
    <w:p w14:paraId="4C291F06" w14:textId="77777777" w:rsidR="0023687C" w:rsidRDefault="00236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4EAE" w14:textId="7193C21B" w:rsidR="000B29C7" w:rsidRDefault="00C64851">
    <w:r>
      <w:rPr>
        <w:noProof/>
        <w:lang w:eastAsia="en-GB"/>
      </w:rPr>
      <mc:AlternateContent>
        <mc:Choice Requires="wps">
          <w:drawing>
            <wp:anchor distT="4294967294" distB="4294967294" distL="114300" distR="114300" simplePos="0" relativeHeight="251658243" behindDoc="1" locked="1" layoutInCell="1" allowOverlap="1" wp14:anchorId="33084790" wp14:editId="124EBC20">
              <wp:simplePos x="0" y="0"/>
              <wp:positionH relativeFrom="page">
                <wp:posOffset>648335</wp:posOffset>
              </wp:positionH>
              <wp:positionV relativeFrom="page">
                <wp:posOffset>1080134</wp:posOffset>
              </wp:positionV>
              <wp:extent cx="626427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64275" cy="0"/>
                      </a:xfrm>
                      <a:prstGeom prst="line">
                        <a:avLst/>
                      </a:prstGeom>
                      <a:noFill/>
                      <a:ln w="12700" cap="flat" cmpd="sng" algn="ctr">
                        <a:solidFill>
                          <a:srgbClr val="00CCFF"/>
                        </a:solidFill>
                        <a:prstDash val="soli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6C8FEE7">
            <v:line id="Straight Connector 1" style="position:absolute;flip:x;z-index:-2516377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strokecolor="#0cf" strokeweight="1pt" from="51.05pt,85.05pt" to="544.3pt,85.05pt" w14:anchorId="7CD58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">
              <o:lock v:ext="edit" shapetype="f"/>
              <w10:wrap anchorx="page" anchory="page"/>
              <w10:anchorlock/>
            </v:line>
          </w:pict>
        </mc:Fallback>
      </mc:AlternateContent>
    </w:r>
    <w:r w:rsidR="002C2C6C">
      <w:rPr>
        <w:noProof/>
        <w:lang w:val="en-US"/>
      </w:rPr>
      <w:drawing>
        <wp:anchor distT="0" distB="0" distL="114300" distR="114300" simplePos="0" relativeHeight="251658241" behindDoc="1" locked="1" layoutInCell="1" allowOverlap="1" wp14:anchorId="5FAE3A59" wp14:editId="7D52095A">
          <wp:simplePos x="0" y="0"/>
          <wp:positionH relativeFrom="margin">
            <wp:posOffset>4933315</wp:posOffset>
          </wp:positionH>
          <wp:positionV relativeFrom="page">
            <wp:posOffset>95250</wp:posOffset>
          </wp:positionV>
          <wp:extent cx="1520190" cy="90424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1520190" cy="904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2ED2" w14:textId="7E9646AD" w:rsidR="000B29C7" w:rsidRDefault="002C2C6C" w:rsidP="00261EDE">
    <w:pPr>
      <w:tabs>
        <w:tab w:val="left" w:pos="8520"/>
      </w:tabs>
      <w:spacing w:after="2280"/>
    </w:pPr>
    <w:r>
      <w:rPr>
        <w:noProof/>
        <w:lang w:val="en-US"/>
      </w:rPr>
      <w:drawing>
        <wp:anchor distT="0" distB="0" distL="114300" distR="114300" simplePos="0" relativeHeight="251658244" behindDoc="1" locked="1" layoutInCell="1" allowOverlap="0" wp14:anchorId="7524D49A" wp14:editId="184E5FAD">
          <wp:simplePos x="0" y="0"/>
          <wp:positionH relativeFrom="page">
            <wp:posOffset>4606925</wp:posOffset>
          </wp:positionH>
          <wp:positionV relativeFrom="page">
            <wp:posOffset>190500</wp:posOffset>
          </wp:positionV>
          <wp:extent cx="2710180" cy="1611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10180" cy="1611630"/>
                  </a:xfrm>
                  <a:prstGeom prst="rect">
                    <a:avLst/>
                  </a:prstGeom>
                  <a:noFill/>
                  <a:ln w="9525">
                    <a:noFill/>
                    <a:miter lim="800000"/>
                    <a:headEnd/>
                    <a:tailEnd/>
                  </a:ln>
                </pic:spPr>
              </pic:pic>
            </a:graphicData>
          </a:graphic>
          <wp14:sizeRelV relativeFrom="margin">
            <wp14:pctHeight>0</wp14:pctHeight>
          </wp14:sizeRelV>
        </wp:anchor>
      </w:drawing>
    </w:r>
    <w:r w:rsidR="00C64851">
      <w:rPr>
        <w:noProof/>
        <w:lang w:eastAsia="en-GB"/>
      </w:rPr>
      <mc:AlternateContent>
        <mc:Choice Requires="wps">
          <w:drawing>
            <wp:anchor distT="4294967294" distB="4294967294" distL="114300" distR="114300" simplePos="0" relativeHeight="251658240" behindDoc="1" locked="1" layoutInCell="1" allowOverlap="1" wp14:anchorId="2985B0B1" wp14:editId="1D43F710">
              <wp:simplePos x="0" y="0"/>
              <wp:positionH relativeFrom="page">
                <wp:posOffset>648335</wp:posOffset>
              </wp:positionH>
              <wp:positionV relativeFrom="page">
                <wp:posOffset>1800224</wp:posOffset>
              </wp:positionV>
              <wp:extent cx="6264275"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64275" cy="0"/>
                      </a:xfrm>
                      <a:prstGeom prst="line">
                        <a:avLst/>
                      </a:prstGeom>
                      <a:ln w="158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rto="http://schemas.microsoft.com/office/word/2006/arto" xmlns:pic="http://schemas.openxmlformats.org/drawingml/2006/picture" xmlns:a="http://schemas.openxmlformats.org/drawingml/2006/main" xmlns:a14="http://schemas.microsoft.com/office/drawing/2010/main">
          <w:pict w14:anchorId="349F7B03">
            <v:line id="Straight Connector 1" style="position:absolute;flip:x;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strokecolor="#0cf [3214]" strokeweight="1.25pt" from="51.05pt,141.75pt" to="544.3pt,141.75pt" w14:anchorId="19CD7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">
              <o:lock v:ext="edit" shapetype="f"/>
              <w10:wrap anchorx="page" anchory="page"/>
              <w10:anchorlock/>
            </v:line>
          </w:pict>
        </mc:Fallback>
      </mc:AlternateContent>
    </w:r>
    <w:r w:rsidR="00261E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357"/>
    <w:multiLevelType w:val="hybridMultilevel"/>
    <w:tmpl w:val="621EA8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277AF"/>
    <w:multiLevelType w:val="hybridMultilevel"/>
    <w:tmpl w:val="6D8E6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6434B"/>
    <w:multiLevelType w:val="hybridMultilevel"/>
    <w:tmpl w:val="91FE3456"/>
    <w:lvl w:ilvl="0" w:tplc="E5AEC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5352F"/>
    <w:multiLevelType w:val="hybridMultilevel"/>
    <w:tmpl w:val="11903D9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 w15:restartNumberingAfterBreak="0">
    <w:nsid w:val="0FFA25FB"/>
    <w:multiLevelType w:val="multilevel"/>
    <w:tmpl w:val="88780B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5B0C2E"/>
    <w:multiLevelType w:val="hybridMultilevel"/>
    <w:tmpl w:val="C484B2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B5DEB"/>
    <w:multiLevelType w:val="hybridMultilevel"/>
    <w:tmpl w:val="AF76DD4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BF7296"/>
    <w:multiLevelType w:val="multilevel"/>
    <w:tmpl w:val="77E4F566"/>
    <w:lvl w:ilvl="0">
      <w:start w:val="1"/>
      <w:numFmt w:val="decimal"/>
      <w:lvlText w:val="%1."/>
      <w:lvlJc w:val="left"/>
      <w:pPr>
        <w:tabs>
          <w:tab w:val="num" w:pos="0"/>
        </w:tabs>
        <w:ind w:left="0" w:hanging="360"/>
      </w:pPr>
      <w:rPr>
        <w:rFonts w:ascii="Calibri" w:eastAsia="Times New Roman" w:hAnsi="Calibri" w:cs="Calibri"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2160"/>
        </w:tabs>
        <w:ind w:left="216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600"/>
        </w:tabs>
        <w:ind w:left="3600" w:hanging="360"/>
      </w:pPr>
      <w:rPr>
        <w:rFonts w:hint="default"/>
      </w:rPr>
    </w:lvl>
    <w:lvl w:ilvl="6">
      <w:start w:val="1"/>
      <w:numFmt w:val="decimal"/>
      <w:lvlText w:val="%7."/>
      <w:lvlJc w:val="left"/>
      <w:pPr>
        <w:tabs>
          <w:tab w:val="num" w:pos="4320"/>
        </w:tabs>
        <w:ind w:left="4320" w:hanging="360"/>
      </w:pPr>
      <w:rPr>
        <w:rFonts w:hint="default"/>
      </w:rPr>
    </w:lvl>
    <w:lvl w:ilvl="7">
      <w:start w:val="1"/>
      <w:numFmt w:val="decimal"/>
      <w:lvlText w:val="%8."/>
      <w:lvlJc w:val="left"/>
      <w:pPr>
        <w:tabs>
          <w:tab w:val="num" w:pos="5040"/>
        </w:tabs>
        <w:ind w:left="5040" w:hanging="360"/>
      </w:pPr>
      <w:rPr>
        <w:rFonts w:hint="default"/>
      </w:rPr>
    </w:lvl>
    <w:lvl w:ilvl="8">
      <w:start w:val="1"/>
      <w:numFmt w:val="decimal"/>
      <w:lvlText w:val="%9."/>
      <w:lvlJc w:val="left"/>
      <w:pPr>
        <w:tabs>
          <w:tab w:val="num" w:pos="5760"/>
        </w:tabs>
        <w:ind w:left="5760" w:hanging="360"/>
      </w:pPr>
      <w:rPr>
        <w:rFonts w:hint="default"/>
      </w:rPr>
    </w:lvl>
  </w:abstractNum>
  <w:abstractNum w:abstractNumId="8" w15:restartNumberingAfterBreak="0">
    <w:nsid w:val="1F71678D"/>
    <w:multiLevelType w:val="hybridMultilevel"/>
    <w:tmpl w:val="6FEE6E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C4FC3"/>
    <w:multiLevelType w:val="hybridMultilevel"/>
    <w:tmpl w:val="5BB22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E07BB"/>
    <w:multiLevelType w:val="hybridMultilevel"/>
    <w:tmpl w:val="986008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1568F"/>
    <w:multiLevelType w:val="hybridMultilevel"/>
    <w:tmpl w:val="B5064ABA"/>
    <w:lvl w:ilvl="0" w:tplc="2D9C2372">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47481"/>
    <w:multiLevelType w:val="hybridMultilevel"/>
    <w:tmpl w:val="988E2AFC"/>
    <w:lvl w:ilvl="0" w:tplc="86ACDF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7132"/>
    <w:multiLevelType w:val="hybridMultilevel"/>
    <w:tmpl w:val="C92E7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539B7"/>
    <w:multiLevelType w:val="hybridMultilevel"/>
    <w:tmpl w:val="A20668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60001D"/>
    <w:multiLevelType w:val="multilevel"/>
    <w:tmpl w:val="1CE49F0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6574637E"/>
    <w:multiLevelType w:val="multilevel"/>
    <w:tmpl w:val="74707024"/>
    <w:lvl w:ilvl="0">
      <w:start w:val="1"/>
      <w:numFmt w:val="decimal"/>
      <w:lvlText w:val="%1."/>
      <w:lvlJc w:val="left"/>
      <w:pPr>
        <w:tabs>
          <w:tab w:val="num" w:pos="0"/>
        </w:tabs>
        <w:ind w:left="0" w:hanging="360"/>
      </w:pPr>
      <w:rPr>
        <w:rFonts w:ascii="Calibri" w:eastAsia="Times New Roman" w:hAnsi="Calibri" w:cs="Calibri"/>
      </w:r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lowerLetter"/>
      <w:lvlText w:val="%4)"/>
      <w:lvlJc w:val="left"/>
      <w:pPr>
        <w:ind w:left="2160" w:hanging="360"/>
      </w:pPr>
      <w:rPr>
        <w:rFonts w:ascii="Calibri" w:hAnsi="Calibri" w:cs="Calibri" w:hint="default"/>
        <w:color w:val="000000"/>
        <w:sz w:val="22"/>
      </w:r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67E5026C"/>
    <w:multiLevelType w:val="hybridMultilevel"/>
    <w:tmpl w:val="1116E07E"/>
    <w:lvl w:ilvl="0" w:tplc="2D9C2372">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5E3B8E"/>
    <w:multiLevelType w:val="hybridMultilevel"/>
    <w:tmpl w:val="DB144A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DF7FEF"/>
    <w:multiLevelType w:val="multilevel"/>
    <w:tmpl w:val="8AAECB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3E60B5C"/>
    <w:multiLevelType w:val="hybridMultilevel"/>
    <w:tmpl w:val="DCD0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A7831"/>
    <w:multiLevelType w:val="hybridMultilevel"/>
    <w:tmpl w:val="E7C4DE3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B72356"/>
    <w:multiLevelType w:val="multilevel"/>
    <w:tmpl w:val="D800F37C"/>
    <w:lvl w:ilvl="0">
      <w:start w:val="4"/>
      <w:numFmt w:val="lowerRoman"/>
      <w:lvlText w:val="%1."/>
      <w:lvlJc w:val="right"/>
      <w:pPr>
        <w:tabs>
          <w:tab w:val="num" w:pos="1778"/>
        </w:tabs>
        <w:ind w:left="1778" w:hanging="360"/>
      </w:pPr>
      <w:rPr>
        <w:rFonts w:asciiTheme="minorHAnsi" w:hAnsiTheme="minorHAnsi" w:cstheme="minorHAnsi"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7F06698F"/>
    <w:multiLevelType w:val="multilevel"/>
    <w:tmpl w:val="77E4F566"/>
    <w:lvl w:ilvl="0">
      <w:start w:val="1"/>
      <w:numFmt w:val="decimal"/>
      <w:lvlText w:val="%1."/>
      <w:lvlJc w:val="left"/>
      <w:pPr>
        <w:tabs>
          <w:tab w:val="num" w:pos="0"/>
        </w:tabs>
        <w:ind w:left="0" w:hanging="360"/>
      </w:pPr>
      <w:rPr>
        <w:rFonts w:ascii="Calibri" w:eastAsia="Times New Roman" w:hAnsi="Calibri" w:cs="Calibri"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2160"/>
        </w:tabs>
        <w:ind w:left="216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600"/>
        </w:tabs>
        <w:ind w:left="3600" w:hanging="360"/>
      </w:pPr>
      <w:rPr>
        <w:rFonts w:hint="default"/>
      </w:rPr>
    </w:lvl>
    <w:lvl w:ilvl="6">
      <w:start w:val="1"/>
      <w:numFmt w:val="decimal"/>
      <w:lvlText w:val="%7."/>
      <w:lvlJc w:val="left"/>
      <w:pPr>
        <w:tabs>
          <w:tab w:val="num" w:pos="4320"/>
        </w:tabs>
        <w:ind w:left="4320" w:hanging="360"/>
      </w:pPr>
      <w:rPr>
        <w:rFonts w:hint="default"/>
      </w:rPr>
    </w:lvl>
    <w:lvl w:ilvl="7">
      <w:start w:val="1"/>
      <w:numFmt w:val="decimal"/>
      <w:lvlText w:val="%8."/>
      <w:lvlJc w:val="left"/>
      <w:pPr>
        <w:tabs>
          <w:tab w:val="num" w:pos="5040"/>
        </w:tabs>
        <w:ind w:left="5040" w:hanging="360"/>
      </w:pPr>
      <w:rPr>
        <w:rFonts w:hint="default"/>
      </w:rPr>
    </w:lvl>
    <w:lvl w:ilvl="8">
      <w:start w:val="1"/>
      <w:numFmt w:val="decimal"/>
      <w:lvlText w:val="%9."/>
      <w:lvlJc w:val="left"/>
      <w:pPr>
        <w:tabs>
          <w:tab w:val="num" w:pos="5760"/>
        </w:tabs>
        <w:ind w:left="5760" w:hanging="360"/>
      </w:pPr>
      <w:rPr>
        <w:rFonts w:hint="default"/>
      </w:rPr>
    </w:lvl>
  </w:abstractNum>
  <w:num w:numId="1" w16cid:durableId="1770856334">
    <w:abstractNumId w:val="13"/>
  </w:num>
  <w:num w:numId="2" w16cid:durableId="786004823">
    <w:abstractNumId w:val="0"/>
  </w:num>
  <w:num w:numId="3" w16cid:durableId="1925915500">
    <w:abstractNumId w:val="20"/>
  </w:num>
  <w:num w:numId="4" w16cid:durableId="2049447198">
    <w:abstractNumId w:val="16"/>
  </w:num>
  <w:num w:numId="5" w16cid:durableId="647630354">
    <w:abstractNumId w:val="4"/>
  </w:num>
  <w:num w:numId="6" w16cid:durableId="954601488">
    <w:abstractNumId w:val="19"/>
  </w:num>
  <w:num w:numId="7" w16cid:durableId="1710908768">
    <w:abstractNumId w:val="15"/>
  </w:num>
  <w:num w:numId="8" w16cid:durableId="847913329">
    <w:abstractNumId w:val="22"/>
  </w:num>
  <w:num w:numId="9" w16cid:durableId="1806316388">
    <w:abstractNumId w:val="8"/>
  </w:num>
  <w:num w:numId="10" w16cid:durableId="287008018">
    <w:abstractNumId w:val="21"/>
  </w:num>
  <w:num w:numId="11" w16cid:durableId="1281496286">
    <w:abstractNumId w:val="23"/>
  </w:num>
  <w:num w:numId="12" w16cid:durableId="1601722679">
    <w:abstractNumId w:val="7"/>
  </w:num>
  <w:num w:numId="13" w16cid:durableId="1195382888">
    <w:abstractNumId w:val="18"/>
  </w:num>
  <w:num w:numId="14" w16cid:durableId="1646661804">
    <w:abstractNumId w:val="6"/>
  </w:num>
  <w:num w:numId="15" w16cid:durableId="817653409">
    <w:abstractNumId w:val="14"/>
  </w:num>
  <w:num w:numId="16" w16cid:durableId="854616875">
    <w:abstractNumId w:val="5"/>
  </w:num>
  <w:num w:numId="17" w16cid:durableId="476924698">
    <w:abstractNumId w:val="10"/>
  </w:num>
  <w:num w:numId="18" w16cid:durableId="203370788">
    <w:abstractNumId w:val="9"/>
  </w:num>
  <w:num w:numId="19" w16cid:durableId="2124573073">
    <w:abstractNumId w:val="2"/>
  </w:num>
  <w:num w:numId="20" w16cid:durableId="307365683">
    <w:abstractNumId w:val="12"/>
  </w:num>
  <w:num w:numId="21" w16cid:durableId="1683359361">
    <w:abstractNumId w:val="11"/>
  </w:num>
  <w:num w:numId="22" w16cid:durableId="342628027">
    <w:abstractNumId w:val="17"/>
  </w:num>
  <w:num w:numId="23" w16cid:durableId="1328553625">
    <w:abstractNumId w:val="1"/>
  </w:num>
  <w:num w:numId="24" w16cid:durableId="46349980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51"/>
    <w:rsid w:val="00045A83"/>
    <w:rsid w:val="00061631"/>
    <w:rsid w:val="00083B07"/>
    <w:rsid w:val="000935DD"/>
    <w:rsid w:val="000B29C7"/>
    <w:rsid w:val="000D14A1"/>
    <w:rsid w:val="000F3734"/>
    <w:rsid w:val="00111A24"/>
    <w:rsid w:val="00151409"/>
    <w:rsid w:val="001748AF"/>
    <w:rsid w:val="001A10AD"/>
    <w:rsid w:val="001B023F"/>
    <w:rsid w:val="001D6FDB"/>
    <w:rsid w:val="0023687C"/>
    <w:rsid w:val="002368ED"/>
    <w:rsid w:val="00240FC0"/>
    <w:rsid w:val="00261758"/>
    <w:rsid w:val="00261EDE"/>
    <w:rsid w:val="002837F9"/>
    <w:rsid w:val="002941E2"/>
    <w:rsid w:val="002C2C6C"/>
    <w:rsid w:val="002E0688"/>
    <w:rsid w:val="002E09D5"/>
    <w:rsid w:val="003401E6"/>
    <w:rsid w:val="00361A5E"/>
    <w:rsid w:val="003A5E45"/>
    <w:rsid w:val="003D7567"/>
    <w:rsid w:val="003E62AE"/>
    <w:rsid w:val="00410FE8"/>
    <w:rsid w:val="00412D60"/>
    <w:rsid w:val="00417263"/>
    <w:rsid w:val="004644C3"/>
    <w:rsid w:val="00482CB9"/>
    <w:rsid w:val="004D084F"/>
    <w:rsid w:val="004F04E0"/>
    <w:rsid w:val="00557E78"/>
    <w:rsid w:val="00596857"/>
    <w:rsid w:val="005C68AE"/>
    <w:rsid w:val="005D3277"/>
    <w:rsid w:val="005F4D98"/>
    <w:rsid w:val="005F64B5"/>
    <w:rsid w:val="00604E80"/>
    <w:rsid w:val="00606F78"/>
    <w:rsid w:val="00627EB4"/>
    <w:rsid w:val="00632487"/>
    <w:rsid w:val="00671867"/>
    <w:rsid w:val="00676CDC"/>
    <w:rsid w:val="00676F16"/>
    <w:rsid w:val="006834DD"/>
    <w:rsid w:val="006975E8"/>
    <w:rsid w:val="006E0305"/>
    <w:rsid w:val="00712B64"/>
    <w:rsid w:val="007133A9"/>
    <w:rsid w:val="00746B3B"/>
    <w:rsid w:val="00752110"/>
    <w:rsid w:val="007579DB"/>
    <w:rsid w:val="007748DE"/>
    <w:rsid w:val="007C158E"/>
    <w:rsid w:val="007D5818"/>
    <w:rsid w:val="007D64E5"/>
    <w:rsid w:val="007D7475"/>
    <w:rsid w:val="00812303"/>
    <w:rsid w:val="00850F50"/>
    <w:rsid w:val="008B3017"/>
    <w:rsid w:val="008C44A3"/>
    <w:rsid w:val="008D7EDB"/>
    <w:rsid w:val="008E1C92"/>
    <w:rsid w:val="008E459C"/>
    <w:rsid w:val="008F6EAC"/>
    <w:rsid w:val="009464D6"/>
    <w:rsid w:val="00960402"/>
    <w:rsid w:val="009B323A"/>
    <w:rsid w:val="00A73B9B"/>
    <w:rsid w:val="00A92AD0"/>
    <w:rsid w:val="00B36E97"/>
    <w:rsid w:val="00B65EE1"/>
    <w:rsid w:val="00BF2424"/>
    <w:rsid w:val="00BF7B42"/>
    <w:rsid w:val="00C40C1B"/>
    <w:rsid w:val="00C43EA7"/>
    <w:rsid w:val="00C64851"/>
    <w:rsid w:val="00CC4906"/>
    <w:rsid w:val="00CF6289"/>
    <w:rsid w:val="00D023F3"/>
    <w:rsid w:val="00D04191"/>
    <w:rsid w:val="00D0788A"/>
    <w:rsid w:val="00D27180"/>
    <w:rsid w:val="00D40D09"/>
    <w:rsid w:val="00D447EE"/>
    <w:rsid w:val="00D51A6B"/>
    <w:rsid w:val="00DA62FA"/>
    <w:rsid w:val="00E2387A"/>
    <w:rsid w:val="00E27F2C"/>
    <w:rsid w:val="00E62B2C"/>
    <w:rsid w:val="00E815B0"/>
    <w:rsid w:val="00E818E9"/>
    <w:rsid w:val="00EC7017"/>
    <w:rsid w:val="00F07B32"/>
    <w:rsid w:val="00F10A72"/>
    <w:rsid w:val="01F0F3DA"/>
    <w:rsid w:val="023ED595"/>
    <w:rsid w:val="02F8BDF0"/>
    <w:rsid w:val="0514A15A"/>
    <w:rsid w:val="06394893"/>
    <w:rsid w:val="077F3E3A"/>
    <w:rsid w:val="0BEF0FFE"/>
    <w:rsid w:val="0C6C8131"/>
    <w:rsid w:val="0CF9C3E1"/>
    <w:rsid w:val="131381B2"/>
    <w:rsid w:val="137E157D"/>
    <w:rsid w:val="17C73489"/>
    <w:rsid w:val="1804B57F"/>
    <w:rsid w:val="1978A878"/>
    <w:rsid w:val="1E1431DB"/>
    <w:rsid w:val="1F708E6D"/>
    <w:rsid w:val="2073FDD6"/>
    <w:rsid w:val="21EC7666"/>
    <w:rsid w:val="227B8885"/>
    <w:rsid w:val="262AD430"/>
    <w:rsid w:val="26AF2AA2"/>
    <w:rsid w:val="2BE5395A"/>
    <w:rsid w:val="3196110C"/>
    <w:rsid w:val="335A8583"/>
    <w:rsid w:val="377227D2"/>
    <w:rsid w:val="387C3762"/>
    <w:rsid w:val="389555D2"/>
    <w:rsid w:val="3ADAF4AE"/>
    <w:rsid w:val="3BDA377E"/>
    <w:rsid w:val="3BF94CC1"/>
    <w:rsid w:val="3EAECC79"/>
    <w:rsid w:val="42A54DBE"/>
    <w:rsid w:val="446ED243"/>
    <w:rsid w:val="45AA7C44"/>
    <w:rsid w:val="4A51825F"/>
    <w:rsid w:val="4E68180C"/>
    <w:rsid w:val="4E78D7B1"/>
    <w:rsid w:val="4F1EB2D5"/>
    <w:rsid w:val="4F6AC64D"/>
    <w:rsid w:val="4FAC0B40"/>
    <w:rsid w:val="4FF52E2E"/>
    <w:rsid w:val="50E7E9A6"/>
    <w:rsid w:val="52E4D14B"/>
    <w:rsid w:val="55C77144"/>
    <w:rsid w:val="560CAD69"/>
    <w:rsid w:val="5CAF1AC0"/>
    <w:rsid w:val="5D8B9DDC"/>
    <w:rsid w:val="60588C1D"/>
    <w:rsid w:val="61B561D3"/>
    <w:rsid w:val="65125B8A"/>
    <w:rsid w:val="6A6038D1"/>
    <w:rsid w:val="6AF044FD"/>
    <w:rsid w:val="6AFA8D31"/>
    <w:rsid w:val="6CA4422E"/>
    <w:rsid w:val="6DAB702F"/>
    <w:rsid w:val="6F12FFEF"/>
    <w:rsid w:val="7102B57F"/>
    <w:rsid w:val="7200B595"/>
    <w:rsid w:val="7678DABA"/>
    <w:rsid w:val="78EC440F"/>
    <w:rsid w:val="79F435DE"/>
    <w:rsid w:val="7E02D5A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F4AEC"/>
  <w15:docId w15:val="{F0C32CCF-DC4E-4F44-A821-86CCA6D0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en-GB" w:eastAsia="en-US"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3AE0"/>
    <w:pPr>
      <w:spacing w:after="0"/>
      <w:jc w:val="both"/>
    </w:pPr>
    <w:rPr>
      <w:sz w:val="22"/>
      <w:szCs w:val="22"/>
    </w:rPr>
  </w:style>
  <w:style w:type="paragraph" w:styleId="Heading1">
    <w:name w:val="heading 1"/>
    <w:basedOn w:val="Normal"/>
    <w:next w:val="Normal"/>
    <w:link w:val="Heading1Char"/>
    <w:uiPriority w:val="9"/>
    <w:qFormat/>
    <w:rsid w:val="00C30710"/>
    <w:pPr>
      <w:keepNext/>
      <w:keepLines/>
      <w:spacing w:before="80" w:after="80"/>
      <w:outlineLvl w:val="0"/>
    </w:pPr>
    <w:rPr>
      <w:rFonts w:asciiTheme="minorHAnsi" w:eastAsiaTheme="majorEastAsia" w:hAnsiTheme="minorHAnsi" w:cstheme="minorHAnsi"/>
      <w:b/>
      <w:bCs/>
      <w:color w:val="003366" w:themeColor="text2"/>
      <w:sz w:val="40"/>
      <w:szCs w:val="28"/>
    </w:rPr>
  </w:style>
  <w:style w:type="paragraph" w:styleId="Heading2">
    <w:name w:val="heading 2"/>
    <w:basedOn w:val="Heading1"/>
    <w:next w:val="Normal"/>
    <w:link w:val="Heading2Char"/>
    <w:uiPriority w:val="9"/>
    <w:unhideWhenUsed/>
    <w:qFormat/>
    <w:rsid w:val="00C30710"/>
    <w:pPr>
      <w:outlineLvl w:val="1"/>
    </w:pPr>
    <w:rPr>
      <w:rFonts w:ascii="Calibri" w:hAnsi="Calibri" w:cstheme="majorBidi"/>
      <w:bCs w:val="0"/>
      <w:sz w:val="28"/>
    </w:rPr>
  </w:style>
  <w:style w:type="paragraph" w:styleId="Heading3">
    <w:name w:val="heading 3"/>
    <w:basedOn w:val="Heading2"/>
    <w:next w:val="Normal"/>
    <w:link w:val="Heading3Char"/>
    <w:uiPriority w:val="9"/>
    <w:unhideWhenUsed/>
    <w:rsid w:val="008915E0"/>
    <w:pPr>
      <w:ind w:left="1440"/>
      <w:outlineLvl w:val="2"/>
    </w:pPr>
    <w:rPr>
      <w:bCs/>
      <w:sz w:val="22"/>
    </w:rPr>
  </w:style>
  <w:style w:type="paragraph" w:styleId="Heading4">
    <w:name w:val="heading 4"/>
    <w:basedOn w:val="Normal"/>
    <w:next w:val="Normal"/>
    <w:link w:val="Heading4Char"/>
    <w:uiPriority w:val="9"/>
    <w:unhideWhenUsed/>
    <w:locked/>
    <w:rsid w:val="0043154D"/>
    <w:pPr>
      <w:keepNext/>
      <w:keepLines/>
      <w:spacing w:before="240" w:after="120"/>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43154D"/>
    <w:pPr>
      <w:keepNext/>
      <w:keepLines/>
      <w:spacing w:before="200"/>
      <w:outlineLvl w:val="4"/>
    </w:pPr>
    <w:rPr>
      <w:rFonts w:asciiTheme="majorHAnsi" w:eastAsiaTheme="majorEastAsia" w:hAnsiTheme="majorHAnsi" w:cstheme="majorBidi"/>
      <w:color w:val="4A114B" w:themeColor="accent1" w:themeShade="7F"/>
    </w:rPr>
  </w:style>
  <w:style w:type="paragraph" w:styleId="Heading9">
    <w:name w:val="heading 9"/>
    <w:basedOn w:val="Normal"/>
    <w:link w:val="Heading9Char"/>
    <w:uiPriority w:val="9"/>
    <w:unhideWhenUsed/>
    <w:locked/>
    <w:rsid w:val="00602906"/>
    <w:pPr>
      <w:keepNext/>
      <w:keepLines/>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4629"/>
    <w:pPr>
      <w:spacing w:after="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0710"/>
    <w:rPr>
      <w:rFonts w:eastAsiaTheme="majorEastAsia" w:cstheme="majorBidi"/>
      <w:b/>
      <w:color w:val="003366" w:themeColor="text2"/>
      <w:sz w:val="28"/>
      <w:szCs w:val="28"/>
    </w:rPr>
  </w:style>
  <w:style w:type="paragraph" w:styleId="BalloonText">
    <w:name w:val="Balloon Text"/>
    <w:basedOn w:val="Normal"/>
    <w:link w:val="BalloonTextChar"/>
    <w:uiPriority w:val="99"/>
    <w:semiHidden/>
    <w:unhideWhenUsed/>
    <w:locked/>
    <w:rsid w:val="00064629"/>
    <w:rPr>
      <w:rFonts w:ascii="Tahoma" w:hAnsi="Tahoma" w:cs="Tahoma"/>
      <w:sz w:val="16"/>
      <w:szCs w:val="16"/>
    </w:rPr>
  </w:style>
  <w:style w:type="character" w:customStyle="1" w:styleId="BalloonTextChar">
    <w:name w:val="Balloon Text Char"/>
    <w:basedOn w:val="DefaultParagraphFont"/>
    <w:link w:val="BalloonText"/>
    <w:uiPriority w:val="99"/>
    <w:semiHidden/>
    <w:rsid w:val="00064629"/>
    <w:rPr>
      <w:rFonts w:ascii="Tahoma" w:hAnsi="Tahoma" w:cs="Tahoma"/>
      <w:sz w:val="16"/>
      <w:szCs w:val="16"/>
    </w:rPr>
  </w:style>
  <w:style w:type="character" w:customStyle="1" w:styleId="Heading1Char">
    <w:name w:val="Heading 1 Char"/>
    <w:basedOn w:val="DefaultParagraphFont"/>
    <w:link w:val="Heading1"/>
    <w:uiPriority w:val="9"/>
    <w:rsid w:val="00C30710"/>
    <w:rPr>
      <w:rFonts w:asciiTheme="minorHAnsi" w:eastAsiaTheme="majorEastAsia" w:hAnsiTheme="minorHAnsi" w:cstheme="minorHAnsi"/>
      <w:b/>
      <w:bCs/>
      <w:color w:val="003366" w:themeColor="text2"/>
      <w:sz w:val="40"/>
      <w:szCs w:val="28"/>
    </w:rPr>
  </w:style>
  <w:style w:type="character" w:customStyle="1" w:styleId="Heading3Char">
    <w:name w:val="Heading 3 Char"/>
    <w:basedOn w:val="DefaultParagraphFont"/>
    <w:link w:val="Heading3"/>
    <w:uiPriority w:val="9"/>
    <w:rsid w:val="008915E0"/>
    <w:rPr>
      <w:rFonts w:eastAsiaTheme="majorEastAsia" w:cstheme="majorBidi"/>
      <w:b/>
      <w:bCs/>
      <w:sz w:val="22"/>
      <w:szCs w:val="28"/>
    </w:rPr>
  </w:style>
  <w:style w:type="character" w:customStyle="1" w:styleId="Heading4Char">
    <w:name w:val="Heading 4 Char"/>
    <w:basedOn w:val="DefaultParagraphFont"/>
    <w:link w:val="Heading4"/>
    <w:uiPriority w:val="9"/>
    <w:rsid w:val="0043154D"/>
    <w:rPr>
      <w:rFonts w:eastAsiaTheme="majorEastAsia" w:cstheme="majorBidi"/>
      <w:b/>
      <w:bCs/>
      <w:iCs/>
      <w:sz w:val="22"/>
      <w:szCs w:val="22"/>
    </w:rPr>
  </w:style>
  <w:style w:type="paragraph" w:styleId="TOCHeading">
    <w:name w:val="TOC Heading"/>
    <w:basedOn w:val="Normal"/>
    <w:next w:val="Normal"/>
    <w:uiPriority w:val="39"/>
    <w:unhideWhenUsed/>
    <w:rsid w:val="00BC1F56"/>
    <w:pPr>
      <w:jc w:val="left"/>
    </w:pPr>
    <w:rPr>
      <w:rFonts w:cstheme="majorBidi"/>
      <w:b/>
      <w:sz w:val="40"/>
      <w:lang w:val="en-US" w:eastAsia="ja-JP"/>
    </w:rPr>
  </w:style>
  <w:style w:type="character" w:styleId="Hyperlink">
    <w:name w:val="Hyperlink"/>
    <w:basedOn w:val="DefaultParagraphFont"/>
    <w:uiPriority w:val="99"/>
    <w:unhideWhenUsed/>
    <w:rsid w:val="006E037D"/>
    <w:rPr>
      <w:color w:val="858585" w:themeColor="hyperlink"/>
      <w:u w:val="single"/>
    </w:rPr>
  </w:style>
  <w:style w:type="character" w:customStyle="1" w:styleId="Heading5Char">
    <w:name w:val="Heading 5 Char"/>
    <w:basedOn w:val="DefaultParagraphFont"/>
    <w:link w:val="Heading5"/>
    <w:uiPriority w:val="9"/>
    <w:rsid w:val="0043154D"/>
    <w:rPr>
      <w:rFonts w:asciiTheme="majorHAnsi" w:eastAsiaTheme="majorEastAsia" w:hAnsiTheme="majorHAnsi" w:cstheme="majorBidi"/>
      <w:color w:val="4A114B" w:themeColor="accent1" w:themeShade="7F"/>
      <w:sz w:val="22"/>
      <w:szCs w:val="22"/>
    </w:rPr>
  </w:style>
  <w:style w:type="character" w:customStyle="1" w:styleId="Heading9Char">
    <w:name w:val="Heading 9 Char"/>
    <w:basedOn w:val="DefaultParagraphFont"/>
    <w:link w:val="Heading9"/>
    <w:uiPriority w:val="9"/>
    <w:rsid w:val="00602906"/>
    <w:rPr>
      <w:rFonts w:eastAsiaTheme="majorEastAsia" w:cstheme="majorBidi"/>
      <w:iCs/>
      <w:sz w:val="22"/>
    </w:rPr>
  </w:style>
  <w:style w:type="paragraph" w:customStyle="1" w:styleId="TOCPage">
    <w:name w:val="TOC Page"/>
    <w:basedOn w:val="TOCHeading"/>
    <w:rsid w:val="00731955"/>
    <w:pPr>
      <w:jc w:val="right"/>
    </w:pPr>
    <w:rPr>
      <w:sz w:val="28"/>
    </w:rPr>
  </w:style>
  <w:style w:type="paragraph" w:styleId="BodyText">
    <w:name w:val="Body Text"/>
    <w:basedOn w:val="Normal"/>
    <w:link w:val="BodyTextChar"/>
    <w:uiPriority w:val="99"/>
    <w:unhideWhenUsed/>
    <w:qFormat/>
    <w:rsid w:val="00373AE0"/>
  </w:style>
  <w:style w:type="character" w:customStyle="1" w:styleId="BodyTextChar">
    <w:name w:val="Body Text Char"/>
    <w:basedOn w:val="DefaultParagraphFont"/>
    <w:link w:val="BodyText"/>
    <w:uiPriority w:val="99"/>
    <w:rsid w:val="00373AE0"/>
    <w:rPr>
      <w:sz w:val="22"/>
      <w:szCs w:val="22"/>
    </w:rPr>
  </w:style>
  <w:style w:type="paragraph" w:styleId="Footer">
    <w:name w:val="footer"/>
    <w:basedOn w:val="Normal"/>
    <w:link w:val="FooterChar"/>
    <w:uiPriority w:val="99"/>
    <w:unhideWhenUsed/>
    <w:rsid w:val="00373AE0"/>
  </w:style>
  <w:style w:type="character" w:customStyle="1" w:styleId="FooterChar">
    <w:name w:val="Footer Char"/>
    <w:basedOn w:val="DefaultParagraphFont"/>
    <w:link w:val="Footer"/>
    <w:uiPriority w:val="99"/>
    <w:rsid w:val="00373AE0"/>
    <w:rPr>
      <w:sz w:val="22"/>
      <w:szCs w:val="22"/>
    </w:rPr>
  </w:style>
  <w:style w:type="paragraph" w:styleId="Header">
    <w:name w:val="header"/>
    <w:basedOn w:val="Normal"/>
    <w:link w:val="HeaderChar"/>
    <w:uiPriority w:val="99"/>
    <w:unhideWhenUsed/>
    <w:rsid w:val="00373AE0"/>
  </w:style>
  <w:style w:type="character" w:customStyle="1" w:styleId="HeaderChar">
    <w:name w:val="Header Char"/>
    <w:basedOn w:val="DefaultParagraphFont"/>
    <w:link w:val="Header"/>
    <w:uiPriority w:val="99"/>
    <w:rsid w:val="00373AE0"/>
    <w:rPr>
      <w:sz w:val="22"/>
      <w:szCs w:val="22"/>
    </w:rPr>
  </w:style>
  <w:style w:type="paragraph" w:customStyle="1" w:styleId="paragraph">
    <w:name w:val="paragraph"/>
    <w:basedOn w:val="Normal"/>
    <w:rsid w:val="00C64851"/>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4851"/>
  </w:style>
  <w:style w:type="character" w:customStyle="1" w:styleId="eop">
    <w:name w:val="eop"/>
    <w:basedOn w:val="DefaultParagraphFont"/>
    <w:rsid w:val="00C64851"/>
  </w:style>
  <w:style w:type="character" w:customStyle="1" w:styleId="tabchar">
    <w:name w:val="tabchar"/>
    <w:basedOn w:val="DefaultParagraphFont"/>
    <w:rsid w:val="00C64851"/>
  </w:style>
  <w:style w:type="paragraph" w:styleId="ListParagraph">
    <w:name w:val="List Paragraph"/>
    <w:basedOn w:val="Normal"/>
    <w:uiPriority w:val="34"/>
    <w:rsid w:val="00E81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cti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1.PD%20-%20all%20folders%20and%20docs\Templates%20and%20Policies\1.CIPS%20Blank%20Doc%20-%20Portrait.dotx" TargetMode="External"/></Relationships>
</file>

<file path=word/theme/theme1.xml><?xml version="1.0" encoding="utf-8"?>
<a:theme xmlns:a="http://schemas.openxmlformats.org/drawingml/2006/main" name="Office Theme">
  <a:themeElements>
    <a:clrScheme name="CIPS">
      <a:dk1>
        <a:sysClr val="windowText" lastClr="000000"/>
      </a:dk1>
      <a:lt1>
        <a:srgbClr val="FFFFFF"/>
      </a:lt1>
      <a:dk2>
        <a:srgbClr val="003366"/>
      </a:dk2>
      <a:lt2>
        <a:srgbClr val="00CCFF"/>
      </a:lt2>
      <a:accent1>
        <a:srgbClr val="962399"/>
      </a:accent1>
      <a:accent2>
        <a:srgbClr val="FF5F00"/>
      </a:accent2>
      <a:accent3>
        <a:srgbClr val="00AFAD"/>
      </a:accent3>
      <a:accent4>
        <a:srgbClr val="7973C2"/>
      </a:accent4>
      <a:accent5>
        <a:srgbClr val="E80649"/>
      </a:accent5>
      <a:accent6>
        <a:srgbClr val="62BD19"/>
      </a:accent6>
      <a:hlink>
        <a:srgbClr val="858585"/>
      </a:hlink>
      <a:folHlink>
        <a:srgbClr val="85858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95b99c-d97c-4327-92e2-c13533bbf63c">
      <Terms xmlns="http://schemas.microsoft.com/office/infopath/2007/PartnerControls"/>
    </lcf76f155ced4ddcb4097134ff3c332f>
    <TaxCatchAll xmlns="e3e2d75a-6c44-4023-8067-284813307c38" xsi:nil="true"/>
    <Datetime xmlns="6f95b99c-d97c-4327-92e2-c13533bbf6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20" ma:contentTypeDescription="Create a new document." ma:contentTypeScope="" ma:versionID="3e1d501a54503e409424fd4a3ad758f6">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f9e9cbc1a796acd3d8da4b714226d072"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7E2AB-CB68-4716-ABA5-6128571843F6}">
  <ds:schemaRefs>
    <ds:schemaRef ds:uri="http://schemas.openxmlformats.org/officeDocument/2006/bibliography"/>
  </ds:schemaRefs>
</ds:datastoreItem>
</file>

<file path=customXml/itemProps2.xml><?xml version="1.0" encoding="utf-8"?>
<ds:datastoreItem xmlns:ds="http://schemas.openxmlformats.org/officeDocument/2006/customXml" ds:itemID="{29F5CE8D-83CE-440A-B492-386A49444D77}">
  <ds:schemaRefs>
    <ds:schemaRef ds:uri="http://schemas.microsoft.com/sharepoint/v3/contenttype/forms"/>
  </ds:schemaRefs>
</ds:datastoreItem>
</file>

<file path=customXml/itemProps3.xml><?xml version="1.0" encoding="utf-8"?>
<ds:datastoreItem xmlns:ds="http://schemas.openxmlformats.org/officeDocument/2006/customXml" ds:itemID="{5B3F6484-8342-48D0-8081-0173D78222BE}">
  <ds:schemaRefs>
    <ds:schemaRef ds:uri="http://schemas.microsoft.com/office/2006/metadata/properties"/>
    <ds:schemaRef ds:uri="http://schemas.microsoft.com/office/infopath/2007/PartnerControls"/>
    <ds:schemaRef ds:uri="0f3c2882-d8ca-4fa1-b4aa-665434a1ce23"/>
    <ds:schemaRef ds:uri="e42c3e19-a74d-431a-b61d-615150a89607"/>
  </ds:schemaRefs>
</ds:datastoreItem>
</file>

<file path=customXml/itemProps4.xml><?xml version="1.0" encoding="utf-8"?>
<ds:datastoreItem xmlns:ds="http://schemas.openxmlformats.org/officeDocument/2006/customXml" ds:itemID="{DB094DE6-815F-4F86-9B6D-91E014CAA8D7}"/>
</file>

<file path=docProps/app.xml><?xml version="1.0" encoding="utf-8"?>
<Properties xmlns="http://schemas.openxmlformats.org/officeDocument/2006/extended-properties" xmlns:vt="http://schemas.openxmlformats.org/officeDocument/2006/docPropsVTypes">
  <Template>1.CIPS Blank Doc - Portrait</Template>
  <TotalTime>2</TotalTime>
  <Pages>5</Pages>
  <Words>1562</Words>
  <Characters>8909</Characters>
  <Application>Microsoft Office Word</Application>
  <DocSecurity>0</DocSecurity>
  <Lines>74</Lines>
  <Paragraphs>20</Paragraphs>
  <ScaleCrop>false</ScaleCrop>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Harness</dc:creator>
  <cp:keywords/>
  <dc:description/>
  <cp:lastModifiedBy>Rabana Sar</cp:lastModifiedBy>
  <cp:revision>3</cp:revision>
  <cp:lastPrinted>2021-09-22T21:36:00Z</cp:lastPrinted>
  <dcterms:created xsi:type="dcterms:W3CDTF">2025-10-08T11:06:00Z</dcterms:created>
  <dcterms:modified xsi:type="dcterms:W3CDTF">2025-10-08T11:07:00Z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y fmtid="{D5CDD505-2E9C-101B-9397-08002B2CF9AE}" pid="3" name="Order">
    <vt:r8>71600</vt:r8>
  </property>
  <property fmtid="{D5CDD505-2E9C-101B-9397-08002B2CF9AE}" pid="4" name="MediaServiceImageTags">
    <vt:lpwstr/>
  </property>
</Properties>
</file>